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0A" w:rsidRPr="006E20AD" w:rsidRDefault="0024230A" w:rsidP="0024230A">
      <w:pPr>
        <w:jc w:val="center"/>
        <w:rPr>
          <w:b/>
        </w:rPr>
      </w:pPr>
      <w:r w:rsidRPr="006E20AD">
        <w:rPr>
          <w:b/>
        </w:rPr>
        <w:t>Муниципальное автономное учреждение</w:t>
      </w:r>
    </w:p>
    <w:p w:rsidR="0024230A" w:rsidRPr="006E20AD" w:rsidRDefault="0024230A" w:rsidP="0024230A">
      <w:pPr>
        <w:jc w:val="center"/>
        <w:rPr>
          <w:b/>
        </w:rPr>
      </w:pPr>
      <w:r w:rsidRPr="006E20AD">
        <w:rPr>
          <w:b/>
        </w:rPr>
        <w:t>«Дворец культуры городского округа Ревда»</w:t>
      </w:r>
    </w:p>
    <w:p w:rsidR="0024230A" w:rsidRPr="006E20AD" w:rsidRDefault="0024230A" w:rsidP="0024230A">
      <w:pPr>
        <w:rPr>
          <w:b/>
          <w:sz w:val="28"/>
          <w:szCs w:val="28"/>
        </w:rPr>
      </w:pPr>
    </w:p>
    <w:p w:rsidR="0024230A" w:rsidRPr="006E20AD" w:rsidRDefault="0024230A" w:rsidP="0024230A">
      <w:pPr>
        <w:jc w:val="center"/>
        <w:rPr>
          <w:b/>
          <w:sz w:val="28"/>
          <w:szCs w:val="28"/>
        </w:rPr>
      </w:pPr>
      <w:r w:rsidRPr="006E20AD">
        <w:rPr>
          <w:b/>
          <w:sz w:val="28"/>
          <w:szCs w:val="28"/>
        </w:rPr>
        <w:t>ПРИКАЗ</w:t>
      </w:r>
    </w:p>
    <w:p w:rsidR="0024230A" w:rsidRDefault="0024230A" w:rsidP="0024230A">
      <w:pPr>
        <w:jc w:val="center"/>
        <w:rPr>
          <w:sz w:val="28"/>
          <w:szCs w:val="28"/>
        </w:rPr>
      </w:pPr>
    </w:p>
    <w:p w:rsidR="0024230A" w:rsidRPr="006E20AD" w:rsidRDefault="0024230A" w:rsidP="0024230A">
      <w:r>
        <w:t>15 августа</w:t>
      </w:r>
      <w:r w:rsidRPr="006E20AD">
        <w:t xml:space="preserve"> 2016 года                            г. Ревда                                            № </w:t>
      </w:r>
      <w:r>
        <w:t xml:space="preserve">   </w:t>
      </w:r>
      <w:r w:rsidR="00DF0057">
        <w:t>113-</w:t>
      </w:r>
      <w:r>
        <w:t xml:space="preserve"> </w:t>
      </w:r>
      <w:proofErr w:type="spellStart"/>
      <w:r w:rsidRPr="006E20AD">
        <w:t>ок</w:t>
      </w:r>
      <w:proofErr w:type="spellEnd"/>
    </w:p>
    <w:p w:rsidR="0024230A" w:rsidRDefault="0024230A" w:rsidP="0024230A">
      <w:pPr>
        <w:rPr>
          <w:sz w:val="28"/>
          <w:szCs w:val="28"/>
        </w:rPr>
      </w:pPr>
    </w:p>
    <w:p w:rsidR="0024230A" w:rsidRDefault="0024230A" w:rsidP="0024230A">
      <w:pPr>
        <w:rPr>
          <w:sz w:val="28"/>
          <w:szCs w:val="28"/>
        </w:rPr>
      </w:pPr>
    </w:p>
    <w:p w:rsidR="0024230A" w:rsidRDefault="0024230A" w:rsidP="0024230A">
      <w:pPr>
        <w:rPr>
          <w:sz w:val="28"/>
          <w:szCs w:val="28"/>
        </w:rPr>
      </w:pPr>
    </w:p>
    <w:p w:rsidR="0024230A" w:rsidRDefault="0024230A" w:rsidP="0024230A">
      <w:pPr>
        <w:rPr>
          <w:sz w:val="28"/>
          <w:szCs w:val="28"/>
        </w:rPr>
      </w:pPr>
    </w:p>
    <w:p w:rsidR="0024230A" w:rsidRDefault="0024230A" w:rsidP="0024230A">
      <w:pPr>
        <w:rPr>
          <w:b/>
        </w:rPr>
      </w:pPr>
      <w:r w:rsidRPr="006E20AD">
        <w:rPr>
          <w:b/>
        </w:rPr>
        <w:t xml:space="preserve">Об </w:t>
      </w:r>
      <w:r>
        <w:rPr>
          <w:b/>
        </w:rPr>
        <w:t xml:space="preserve">установлении ограничений, запретов </w:t>
      </w:r>
    </w:p>
    <w:p w:rsidR="0024230A" w:rsidRDefault="0024230A" w:rsidP="0024230A">
      <w:pPr>
        <w:rPr>
          <w:b/>
        </w:rPr>
      </w:pPr>
      <w:r>
        <w:rPr>
          <w:b/>
        </w:rPr>
        <w:t xml:space="preserve">и обязанностей работников учреждения, </w:t>
      </w:r>
    </w:p>
    <w:p w:rsidR="0024230A" w:rsidRPr="006E20AD" w:rsidRDefault="0024230A" w:rsidP="0024230A">
      <w:proofErr w:type="gramStart"/>
      <w:r>
        <w:rPr>
          <w:b/>
        </w:rPr>
        <w:t>установленных в целях противодействия коррупции</w:t>
      </w:r>
      <w:proofErr w:type="gramEnd"/>
    </w:p>
    <w:p w:rsidR="0024230A" w:rsidRDefault="0024230A" w:rsidP="0024230A">
      <w:pPr>
        <w:ind w:firstLine="720"/>
        <w:jc w:val="both"/>
        <w:rPr>
          <w:sz w:val="28"/>
          <w:szCs w:val="28"/>
        </w:rPr>
      </w:pPr>
    </w:p>
    <w:p w:rsidR="0024230A" w:rsidRDefault="0024230A" w:rsidP="0024230A">
      <w:pPr>
        <w:ind w:firstLine="720"/>
        <w:jc w:val="both"/>
        <w:rPr>
          <w:sz w:val="28"/>
          <w:szCs w:val="28"/>
        </w:rPr>
      </w:pPr>
    </w:p>
    <w:p w:rsidR="0024230A" w:rsidRPr="007D3633" w:rsidRDefault="0024230A" w:rsidP="0024230A">
      <w:pPr>
        <w:ind w:firstLine="720"/>
        <w:jc w:val="both"/>
      </w:pPr>
      <w:r>
        <w:t>Р</w:t>
      </w:r>
      <w:r w:rsidRPr="006E20AD">
        <w:t xml:space="preserve">уководствуясь Федеральным законом от 25 декабря 2008 года № 273-ФЗ «О противодействии коррупции», </w:t>
      </w:r>
      <w:r>
        <w:t xml:space="preserve">с изменениями и дополнениями, в целях установления единой для всех работников запретов и ограничений, обеспечивающих предупреждение коррупции в учреждении, </w:t>
      </w:r>
      <w:proofErr w:type="gramStart"/>
      <w:r w:rsidRPr="007D3633">
        <w:t>согласно решения</w:t>
      </w:r>
      <w:proofErr w:type="gramEnd"/>
      <w:r w:rsidRPr="007D3633">
        <w:t xml:space="preserve"> заседания комиссии по </w:t>
      </w:r>
      <w:r>
        <w:t>противодействию коррупции МАУ «Дворец культуры</w:t>
      </w:r>
      <w:r w:rsidRPr="007D3633">
        <w:t xml:space="preserve"> городского округа Ревда</w:t>
      </w:r>
      <w:r>
        <w:t>»</w:t>
      </w:r>
      <w:r w:rsidRPr="007D3633">
        <w:t xml:space="preserve"> (протокол № </w:t>
      </w:r>
      <w:r>
        <w:t>2</w:t>
      </w:r>
      <w:r w:rsidRPr="007D3633">
        <w:t xml:space="preserve"> от </w:t>
      </w:r>
      <w:r>
        <w:t>1</w:t>
      </w:r>
      <w:r w:rsidRPr="007D3633">
        <w:t>0.0</w:t>
      </w:r>
      <w:r>
        <w:t>8</w:t>
      </w:r>
      <w:r w:rsidRPr="007D3633">
        <w:t xml:space="preserve">.2016) </w:t>
      </w:r>
    </w:p>
    <w:p w:rsidR="0024230A" w:rsidRDefault="0024230A" w:rsidP="0024230A">
      <w:pPr>
        <w:ind w:firstLine="720"/>
        <w:jc w:val="both"/>
        <w:rPr>
          <w:sz w:val="28"/>
          <w:szCs w:val="28"/>
        </w:rPr>
      </w:pPr>
    </w:p>
    <w:p w:rsidR="0024230A" w:rsidRPr="006E20AD" w:rsidRDefault="0024230A" w:rsidP="0024230A">
      <w:pPr>
        <w:rPr>
          <w:color w:val="31271F"/>
        </w:rPr>
      </w:pPr>
      <w:r w:rsidRPr="006E20AD">
        <w:rPr>
          <w:rStyle w:val="a3"/>
          <w:color w:val="31271F"/>
        </w:rPr>
        <w:t>ПРИКАЗЫВАЮ:</w:t>
      </w:r>
    </w:p>
    <w:p w:rsidR="0024230A" w:rsidRPr="006E20AD" w:rsidRDefault="0024230A" w:rsidP="0024230A">
      <w:pPr>
        <w:ind w:firstLine="709"/>
        <w:jc w:val="both"/>
      </w:pPr>
      <w:r w:rsidRPr="006E20AD">
        <w:rPr>
          <w:color w:val="31271F"/>
        </w:rPr>
        <w:t>1</w:t>
      </w:r>
      <w:r w:rsidRPr="006E20AD">
        <w:t xml:space="preserve">. Утвердить </w:t>
      </w:r>
      <w:r>
        <w:t>Памятку об ограничениях, запретах и обязанностях работников</w:t>
      </w:r>
      <w:r w:rsidRPr="0024230A">
        <w:t xml:space="preserve"> </w:t>
      </w:r>
      <w:r>
        <w:t>МАУ «Дворец культуры</w:t>
      </w:r>
      <w:r w:rsidRPr="006E20AD">
        <w:t xml:space="preserve"> городского округа Ревда</w:t>
      </w:r>
      <w:r>
        <w:t xml:space="preserve">», установленных в целях противодействия коррупции (далее – Памятка) </w:t>
      </w:r>
      <w:r w:rsidRPr="006E20AD">
        <w:t xml:space="preserve"> (прилагается).</w:t>
      </w:r>
    </w:p>
    <w:p w:rsidR="0024230A" w:rsidRPr="006E20AD" w:rsidRDefault="0024230A" w:rsidP="0024230A">
      <w:pPr>
        <w:widowControl w:val="0"/>
        <w:autoSpaceDE w:val="0"/>
        <w:autoSpaceDN w:val="0"/>
        <w:adjustRightInd w:val="0"/>
        <w:ind w:firstLine="540"/>
        <w:jc w:val="both"/>
      </w:pPr>
      <w:r w:rsidRPr="006E20AD">
        <w:t>2. Настоящ</w:t>
      </w:r>
      <w:r>
        <w:t xml:space="preserve">ий приказ </w:t>
      </w:r>
      <w:r w:rsidRPr="006E20AD">
        <w:t xml:space="preserve">разместить на официальном сайте </w:t>
      </w:r>
      <w:r>
        <w:t>МАУ «Дворец культуры</w:t>
      </w:r>
      <w:r w:rsidRPr="006E20AD">
        <w:t xml:space="preserve"> городского округа Ревда</w:t>
      </w:r>
      <w:r>
        <w:t>» и ознакомить работников учреждения под роспись</w:t>
      </w:r>
      <w:r w:rsidRPr="006E20AD">
        <w:t>.</w:t>
      </w:r>
    </w:p>
    <w:p w:rsidR="0024230A" w:rsidRDefault="0024230A" w:rsidP="0024230A">
      <w:pPr>
        <w:jc w:val="both"/>
      </w:pPr>
      <w:r w:rsidRPr="006E20AD">
        <w:tab/>
        <w:t xml:space="preserve">4.   </w:t>
      </w:r>
      <w:proofErr w:type="gramStart"/>
      <w:r w:rsidRPr="006E20AD">
        <w:t>Контроль за</w:t>
      </w:r>
      <w:proofErr w:type="gramEnd"/>
      <w:r w:rsidRPr="006E20AD">
        <w:t xml:space="preserve"> исполнением настоящего </w:t>
      </w:r>
      <w:r>
        <w:t>приказа</w:t>
      </w:r>
      <w:r w:rsidRPr="006E20AD">
        <w:t xml:space="preserve"> </w:t>
      </w:r>
      <w:r>
        <w:t xml:space="preserve">возложить на ответственного за организацию работы по профилактике коррупционных и иных правонарушений специалиста по кадрам И.Я. </w:t>
      </w:r>
      <w:proofErr w:type="spellStart"/>
      <w:r>
        <w:t>Аплеухину</w:t>
      </w:r>
      <w:proofErr w:type="spellEnd"/>
      <w:r>
        <w:t>.</w:t>
      </w:r>
    </w:p>
    <w:p w:rsidR="0024230A" w:rsidRDefault="0024230A" w:rsidP="0024230A">
      <w:pPr>
        <w:jc w:val="both"/>
      </w:pPr>
    </w:p>
    <w:p w:rsidR="0024230A" w:rsidRDefault="0024230A" w:rsidP="0024230A">
      <w:pPr>
        <w:jc w:val="both"/>
      </w:pPr>
    </w:p>
    <w:p w:rsidR="0024230A" w:rsidRDefault="0024230A" w:rsidP="0024230A">
      <w:pPr>
        <w:jc w:val="both"/>
      </w:pPr>
    </w:p>
    <w:p w:rsidR="0024230A" w:rsidRDefault="0024230A" w:rsidP="0024230A">
      <w:pPr>
        <w:jc w:val="both"/>
      </w:pPr>
    </w:p>
    <w:p w:rsidR="0024230A" w:rsidRPr="0024230A" w:rsidRDefault="0024230A" w:rsidP="0024230A">
      <w:pPr>
        <w:jc w:val="center"/>
        <w:rPr>
          <w:b/>
        </w:rPr>
      </w:pPr>
      <w:r w:rsidRPr="0024230A">
        <w:rPr>
          <w:b/>
        </w:rPr>
        <w:t xml:space="preserve">Директор                              </w:t>
      </w:r>
      <w:r>
        <w:rPr>
          <w:b/>
        </w:rPr>
        <w:t xml:space="preserve">                                                     </w:t>
      </w:r>
      <w:r w:rsidRPr="0024230A">
        <w:rPr>
          <w:b/>
        </w:rPr>
        <w:t xml:space="preserve">              В.П. Ткачук</w:t>
      </w:r>
    </w:p>
    <w:p w:rsidR="00B217D3" w:rsidRDefault="00B217D3"/>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24230A" w:rsidRDefault="0024230A"/>
    <w:p w:rsidR="00500B63" w:rsidRDefault="00500B63"/>
    <w:p w:rsidR="00500B63" w:rsidRDefault="00500B63"/>
    <w:p w:rsidR="0024230A" w:rsidRDefault="0024230A" w:rsidP="0024230A">
      <w:pPr>
        <w:jc w:val="right"/>
      </w:pPr>
      <w:r>
        <w:lastRenderedPageBreak/>
        <w:t>УТВЕРЖДЕНА</w:t>
      </w:r>
    </w:p>
    <w:p w:rsidR="0024230A" w:rsidRDefault="0024230A" w:rsidP="0024230A">
      <w:pPr>
        <w:jc w:val="right"/>
      </w:pPr>
      <w:r>
        <w:t>приказом от 15.08.2016 №</w:t>
      </w:r>
      <w:bookmarkStart w:id="0" w:name="_GoBack"/>
      <w:bookmarkEnd w:id="0"/>
      <w:r>
        <w:t xml:space="preserve"> </w:t>
      </w:r>
      <w:r w:rsidR="002D4D20">
        <w:t>113-</w:t>
      </w:r>
      <w:r>
        <w:t>ок</w:t>
      </w:r>
    </w:p>
    <w:p w:rsidR="0024230A" w:rsidRDefault="0024230A" w:rsidP="0024230A">
      <w:pPr>
        <w:jc w:val="right"/>
      </w:pPr>
    </w:p>
    <w:p w:rsidR="0024230A" w:rsidRDefault="0024230A" w:rsidP="0024230A">
      <w:pPr>
        <w:jc w:val="right"/>
      </w:pPr>
    </w:p>
    <w:p w:rsidR="0024230A" w:rsidRPr="0024230A" w:rsidRDefault="0024230A" w:rsidP="0024230A">
      <w:pPr>
        <w:jc w:val="center"/>
        <w:rPr>
          <w:b/>
        </w:rPr>
      </w:pPr>
      <w:r w:rsidRPr="0024230A">
        <w:rPr>
          <w:b/>
        </w:rPr>
        <w:t>ПАМЯТКА</w:t>
      </w:r>
    </w:p>
    <w:p w:rsidR="00007083" w:rsidRDefault="0024230A" w:rsidP="0024230A">
      <w:pPr>
        <w:jc w:val="center"/>
        <w:rPr>
          <w:b/>
        </w:rPr>
      </w:pPr>
      <w:r>
        <w:rPr>
          <w:b/>
        </w:rPr>
        <w:t>об</w:t>
      </w:r>
      <w:r w:rsidRPr="0024230A">
        <w:rPr>
          <w:b/>
        </w:rPr>
        <w:t xml:space="preserve"> ограничениях, запретах и обязанностях работников </w:t>
      </w:r>
    </w:p>
    <w:p w:rsidR="00500B63" w:rsidRDefault="0024230A" w:rsidP="0024230A">
      <w:pPr>
        <w:jc w:val="center"/>
        <w:rPr>
          <w:b/>
        </w:rPr>
      </w:pPr>
      <w:r w:rsidRPr="0024230A">
        <w:rPr>
          <w:b/>
        </w:rPr>
        <w:t xml:space="preserve">МАУ «Дворец культуры городского округа Ревда», </w:t>
      </w:r>
    </w:p>
    <w:p w:rsidR="0024230A" w:rsidRDefault="0024230A" w:rsidP="0024230A">
      <w:pPr>
        <w:jc w:val="center"/>
        <w:rPr>
          <w:b/>
        </w:rPr>
      </w:pPr>
      <w:proofErr w:type="gramStart"/>
      <w:r w:rsidRPr="0024230A">
        <w:rPr>
          <w:b/>
        </w:rPr>
        <w:t>установленных в целях противодействия коррупции</w:t>
      </w:r>
      <w:proofErr w:type="gramEnd"/>
    </w:p>
    <w:p w:rsidR="0024230A" w:rsidRDefault="0024230A" w:rsidP="0024230A">
      <w:pPr>
        <w:jc w:val="center"/>
        <w:rPr>
          <w:b/>
        </w:rPr>
      </w:pPr>
    </w:p>
    <w:p w:rsidR="00007083" w:rsidRDefault="00007083" w:rsidP="0024230A">
      <w:pPr>
        <w:jc w:val="center"/>
        <w:rPr>
          <w:b/>
        </w:rPr>
      </w:pPr>
    </w:p>
    <w:p w:rsidR="0024230A" w:rsidRDefault="0024230A" w:rsidP="00007083">
      <w:pPr>
        <w:pStyle w:val="2"/>
        <w:numPr>
          <w:ilvl w:val="0"/>
          <w:numId w:val="1"/>
        </w:numPr>
        <w:shd w:val="clear" w:color="auto" w:fill="auto"/>
        <w:tabs>
          <w:tab w:val="left" w:pos="1569"/>
        </w:tabs>
        <w:spacing w:after="0" w:line="240" w:lineRule="auto"/>
        <w:ind w:left="1040" w:right="1060" w:firstLine="260"/>
        <w:contextualSpacing/>
        <w:rPr>
          <w:rFonts w:ascii="Times New Roman" w:hAnsi="Times New Roman" w:cs="Times New Roman"/>
          <w:sz w:val="24"/>
          <w:szCs w:val="24"/>
        </w:rPr>
      </w:pPr>
      <w:r w:rsidRPr="0024230A">
        <w:rPr>
          <w:rFonts w:ascii="Times New Roman" w:hAnsi="Times New Roman" w:cs="Times New Roman"/>
          <w:sz w:val="24"/>
          <w:szCs w:val="24"/>
        </w:rPr>
        <w:t>Нормативное правовое регулирование ограничений, запретов и обязанностей, установленных в цепях противодействия коррупции</w:t>
      </w:r>
    </w:p>
    <w:p w:rsidR="00007083" w:rsidRDefault="00007083" w:rsidP="00007083">
      <w:pPr>
        <w:pStyle w:val="2"/>
        <w:shd w:val="clear" w:color="auto" w:fill="auto"/>
        <w:tabs>
          <w:tab w:val="left" w:pos="1569"/>
        </w:tabs>
        <w:spacing w:after="0" w:line="240" w:lineRule="auto"/>
        <w:ind w:left="1300" w:right="1060"/>
        <w:contextualSpacing/>
        <w:jc w:val="left"/>
        <w:rPr>
          <w:rFonts w:ascii="Times New Roman" w:hAnsi="Times New Roman" w:cs="Times New Roman"/>
          <w:sz w:val="24"/>
          <w:szCs w:val="24"/>
        </w:rPr>
      </w:pPr>
    </w:p>
    <w:p w:rsidR="0024230A" w:rsidRPr="0024230A" w:rsidRDefault="0024230A" w:rsidP="00007083">
      <w:pPr>
        <w:pStyle w:val="2"/>
        <w:shd w:val="clear" w:color="auto" w:fill="auto"/>
        <w:tabs>
          <w:tab w:val="left" w:pos="1569"/>
        </w:tabs>
        <w:spacing w:after="0" w:line="240" w:lineRule="auto"/>
        <w:ind w:left="1300" w:right="1060"/>
        <w:contextualSpacing/>
        <w:jc w:val="left"/>
        <w:rPr>
          <w:rFonts w:ascii="Times New Roman" w:hAnsi="Times New Roman" w:cs="Times New Roman"/>
          <w:sz w:val="24"/>
          <w:szCs w:val="24"/>
        </w:rPr>
      </w:pPr>
    </w:p>
    <w:p w:rsidR="0024230A" w:rsidRPr="0024230A" w:rsidRDefault="0024230A" w:rsidP="00007083">
      <w:pPr>
        <w:pStyle w:val="2"/>
        <w:shd w:val="clear" w:color="auto" w:fill="auto"/>
        <w:tabs>
          <w:tab w:val="right" w:pos="4912"/>
        </w:tabs>
        <w:spacing w:after="0" w:line="240" w:lineRule="auto"/>
        <w:ind w:left="23" w:right="40"/>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r w:rsidRPr="0024230A">
        <w:rPr>
          <w:rFonts w:ascii="Times New Roman" w:hAnsi="Times New Roman" w:cs="Times New Roman"/>
          <w:sz w:val="24"/>
          <w:szCs w:val="24"/>
        </w:rPr>
        <w:t xml:space="preserve">Правовая основа противодействия коррупции в </w:t>
      </w:r>
      <w:r>
        <w:rPr>
          <w:rFonts w:ascii="Times New Roman" w:hAnsi="Times New Roman" w:cs="Times New Roman"/>
          <w:sz w:val="24"/>
          <w:szCs w:val="24"/>
        </w:rPr>
        <w:t>МАУ «Дворец культуры городского округа Ревда</w:t>
      </w:r>
      <w:r w:rsidRPr="0024230A">
        <w:rPr>
          <w:rFonts w:ascii="Times New Roman" w:hAnsi="Times New Roman" w:cs="Times New Roman"/>
          <w:sz w:val="24"/>
          <w:szCs w:val="24"/>
        </w:rPr>
        <w:t xml:space="preserve"> (далее - </w:t>
      </w:r>
      <w:r>
        <w:rPr>
          <w:rFonts w:ascii="Times New Roman" w:hAnsi="Times New Roman" w:cs="Times New Roman"/>
          <w:sz w:val="24"/>
          <w:szCs w:val="24"/>
        </w:rPr>
        <w:t>учреждение</w:t>
      </w:r>
      <w:r w:rsidRPr="0024230A">
        <w:rPr>
          <w:rFonts w:ascii="Times New Roman" w:hAnsi="Times New Roman" w:cs="Times New Roman"/>
          <w:sz w:val="24"/>
          <w:szCs w:val="24"/>
        </w:rPr>
        <w:t>) включает в себя Конституцию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w:t>
      </w:r>
      <w:r w:rsidR="00AA607D">
        <w:rPr>
          <w:rFonts w:ascii="Times New Roman" w:hAnsi="Times New Roman" w:cs="Times New Roman"/>
          <w:sz w:val="24"/>
          <w:szCs w:val="24"/>
        </w:rPr>
        <w:t>вовые акты Российской Федерации</w:t>
      </w:r>
      <w:r w:rsidRPr="0024230A">
        <w:rPr>
          <w:rFonts w:ascii="Times New Roman" w:hAnsi="Times New Roman" w:cs="Times New Roman"/>
          <w:sz w:val="24"/>
          <w:szCs w:val="24"/>
        </w:rPr>
        <w:t>:</w:t>
      </w:r>
    </w:p>
    <w:p w:rsidR="0024230A" w:rsidRPr="0024230A" w:rsidRDefault="00AA607D" w:rsidP="00007083">
      <w:pPr>
        <w:pStyle w:val="2"/>
        <w:shd w:val="clear" w:color="auto" w:fill="auto"/>
        <w:tabs>
          <w:tab w:val="right" w:pos="2032"/>
          <w:tab w:val="right" w:pos="8379"/>
        </w:tabs>
        <w:spacing w:after="0" w:line="240" w:lineRule="auto"/>
        <w:ind w:left="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Федеральный</w:t>
      </w:r>
      <w:r w:rsidR="0024230A" w:rsidRPr="0024230A">
        <w:rPr>
          <w:rFonts w:ascii="Times New Roman" w:hAnsi="Times New Roman" w:cs="Times New Roman"/>
          <w:sz w:val="24"/>
          <w:szCs w:val="24"/>
        </w:rPr>
        <w:tab/>
        <w:t xml:space="preserve">закон от 25.12.2008 </w:t>
      </w:r>
      <w:r w:rsidR="0024230A" w:rsidRPr="0024230A">
        <w:rPr>
          <w:rFonts w:ascii="Times New Roman" w:hAnsi="Times New Roman" w:cs="Times New Roman"/>
          <w:sz w:val="24"/>
          <w:szCs w:val="24"/>
          <w:lang w:val="en-US" w:bidi="en-US"/>
        </w:rPr>
        <w:t>N</w:t>
      </w:r>
      <w:r w:rsidR="0024230A" w:rsidRPr="0024230A">
        <w:rPr>
          <w:rFonts w:ascii="Times New Roman" w:hAnsi="Times New Roman" w:cs="Times New Roman"/>
          <w:sz w:val="24"/>
          <w:szCs w:val="24"/>
          <w:lang w:bidi="en-US"/>
        </w:rPr>
        <w:t xml:space="preserve">2 </w:t>
      </w:r>
      <w:r w:rsidR="0024230A" w:rsidRPr="0024230A">
        <w:rPr>
          <w:rFonts w:ascii="Times New Roman" w:hAnsi="Times New Roman" w:cs="Times New Roman"/>
          <w:sz w:val="24"/>
          <w:szCs w:val="24"/>
        </w:rPr>
        <w:t>273-Ф3 «О противодействии коррупции»;</w:t>
      </w:r>
    </w:p>
    <w:p w:rsidR="0024230A" w:rsidRPr="0024230A" w:rsidRDefault="00AA607D" w:rsidP="00007083">
      <w:pPr>
        <w:pStyle w:val="2"/>
        <w:shd w:val="clear" w:color="auto" w:fill="auto"/>
        <w:tabs>
          <w:tab w:val="right" w:pos="2032"/>
          <w:tab w:val="right" w:pos="7746"/>
        </w:tabs>
        <w:spacing w:after="0" w:line="240" w:lineRule="auto"/>
        <w:ind w:left="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Федеральный</w:t>
      </w:r>
      <w:r w:rsidR="0024230A" w:rsidRPr="0024230A">
        <w:rPr>
          <w:rFonts w:ascii="Times New Roman" w:hAnsi="Times New Roman" w:cs="Times New Roman"/>
          <w:sz w:val="24"/>
          <w:szCs w:val="24"/>
        </w:rPr>
        <w:tab/>
        <w:t>закон от 27.07.2006 № 152-ФЗ «О персональных данных»;</w:t>
      </w:r>
    </w:p>
    <w:p w:rsidR="0024230A" w:rsidRPr="0024230A" w:rsidRDefault="00AA607D" w:rsidP="00007083">
      <w:pPr>
        <w:pStyle w:val="2"/>
        <w:shd w:val="clear" w:color="auto" w:fill="auto"/>
        <w:tabs>
          <w:tab w:val="right" w:pos="2032"/>
          <w:tab w:val="right" w:pos="9200"/>
        </w:tabs>
        <w:spacing w:after="0" w:line="240" w:lineRule="auto"/>
        <w:ind w:left="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Федеральный</w:t>
      </w:r>
      <w:r w:rsidR="0024230A" w:rsidRPr="0024230A">
        <w:rPr>
          <w:rFonts w:ascii="Times New Roman" w:hAnsi="Times New Roman" w:cs="Times New Roman"/>
          <w:sz w:val="24"/>
          <w:szCs w:val="24"/>
        </w:rPr>
        <w:tab/>
        <w:t xml:space="preserve">закон от 27.07.2006 № 149-ФЗ «Об информации, </w:t>
      </w:r>
      <w:proofErr w:type="gramStart"/>
      <w:r w:rsidR="0024230A" w:rsidRPr="0024230A">
        <w:rPr>
          <w:rFonts w:ascii="Times New Roman" w:hAnsi="Times New Roman" w:cs="Times New Roman"/>
          <w:sz w:val="24"/>
          <w:szCs w:val="24"/>
        </w:rPr>
        <w:t>информационных</w:t>
      </w:r>
      <w:proofErr w:type="gramEnd"/>
    </w:p>
    <w:p w:rsidR="0024230A" w:rsidRPr="0024230A" w:rsidRDefault="0024230A" w:rsidP="00007083">
      <w:pPr>
        <w:pStyle w:val="2"/>
        <w:shd w:val="clear" w:color="auto" w:fill="auto"/>
        <w:spacing w:after="0" w:line="240" w:lineRule="auto"/>
        <w:ind w:left="20"/>
        <w:contextualSpacing/>
        <w:jc w:val="both"/>
        <w:rPr>
          <w:rFonts w:ascii="Times New Roman" w:hAnsi="Times New Roman" w:cs="Times New Roman"/>
          <w:sz w:val="24"/>
          <w:szCs w:val="24"/>
        </w:rPr>
      </w:pPr>
      <w:proofErr w:type="gramStart"/>
      <w:r w:rsidRPr="0024230A">
        <w:rPr>
          <w:rFonts w:ascii="Times New Roman" w:hAnsi="Times New Roman" w:cs="Times New Roman"/>
          <w:sz w:val="24"/>
          <w:szCs w:val="24"/>
        </w:rPr>
        <w:t>технологиях</w:t>
      </w:r>
      <w:proofErr w:type="gramEnd"/>
      <w:r w:rsidRPr="0024230A">
        <w:rPr>
          <w:rFonts w:ascii="Times New Roman" w:hAnsi="Times New Roman" w:cs="Times New Roman"/>
          <w:sz w:val="24"/>
          <w:szCs w:val="24"/>
        </w:rPr>
        <w:t xml:space="preserve"> и о защите информации»;</w:t>
      </w:r>
    </w:p>
    <w:p w:rsidR="0024230A" w:rsidRPr="0024230A" w:rsidRDefault="00AA607D" w:rsidP="00007083">
      <w:pPr>
        <w:pStyle w:val="2"/>
        <w:shd w:val="clear" w:color="auto" w:fill="auto"/>
        <w:tabs>
          <w:tab w:val="left" w:pos="472"/>
        </w:tabs>
        <w:spacing w:after="0" w:line="240" w:lineRule="auto"/>
        <w:ind w:left="20" w:right="40"/>
        <w:contextualSpacing/>
        <w:jc w:val="both"/>
        <w:rPr>
          <w:rFonts w:ascii="Times New Roman" w:hAnsi="Times New Roman" w:cs="Times New Roman"/>
          <w:sz w:val="24"/>
          <w:szCs w:val="24"/>
        </w:rPr>
      </w:pPr>
      <w:r>
        <w:rPr>
          <w:rFonts w:ascii="Times New Roman" w:hAnsi="Times New Roman" w:cs="Times New Roman"/>
          <w:sz w:val="24"/>
          <w:szCs w:val="24"/>
        </w:rPr>
        <w:t>- У</w:t>
      </w:r>
      <w:r w:rsidR="0024230A" w:rsidRPr="0024230A">
        <w:rPr>
          <w:rFonts w:ascii="Times New Roman" w:hAnsi="Times New Roman" w:cs="Times New Roman"/>
          <w:sz w:val="24"/>
          <w:szCs w:val="24"/>
        </w:rPr>
        <w:t>каз Президента Российской Федерации от 15.07.2015 № 364 «О мерах по совершенствованию организации деятельности в области противодействия коррупции»;</w:t>
      </w:r>
    </w:p>
    <w:p w:rsidR="0024230A" w:rsidRPr="0024230A" w:rsidRDefault="00AA607D" w:rsidP="00007083">
      <w:pPr>
        <w:pStyle w:val="2"/>
        <w:shd w:val="clear" w:color="auto" w:fill="auto"/>
        <w:spacing w:after="0" w:line="240" w:lineRule="auto"/>
        <w:ind w:left="20" w:right="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Указ Президента Российской Федерации от 08.03.2015 № 120 «О некоторых вопросах противодействия коррупции»;</w:t>
      </w:r>
    </w:p>
    <w:p w:rsidR="0024230A" w:rsidRPr="0024230A" w:rsidRDefault="00AA607D" w:rsidP="00007083">
      <w:pPr>
        <w:pStyle w:val="2"/>
        <w:shd w:val="clear" w:color="auto" w:fill="auto"/>
        <w:spacing w:after="0" w:line="240" w:lineRule="auto"/>
        <w:ind w:right="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Указ Президента Российской Федерации от 08.07.2013 №</w:t>
      </w:r>
      <w:r w:rsidR="00007083">
        <w:rPr>
          <w:rFonts w:ascii="Times New Roman" w:hAnsi="Times New Roman" w:cs="Times New Roman"/>
          <w:sz w:val="24"/>
          <w:szCs w:val="24"/>
        </w:rPr>
        <w:t xml:space="preserve"> </w:t>
      </w:r>
      <w:r w:rsidR="0024230A" w:rsidRPr="0024230A">
        <w:rPr>
          <w:rFonts w:ascii="Times New Roman" w:hAnsi="Times New Roman" w:cs="Times New Roman"/>
          <w:sz w:val="24"/>
          <w:szCs w:val="24"/>
        </w:rPr>
        <w:t>613 «Вопросы противодействия коррупции»;</w:t>
      </w:r>
    </w:p>
    <w:p w:rsidR="0024230A" w:rsidRPr="0024230A" w:rsidRDefault="00AA607D" w:rsidP="00007083">
      <w:pPr>
        <w:pStyle w:val="2"/>
        <w:shd w:val="clear" w:color="auto" w:fill="auto"/>
        <w:spacing w:after="0" w:line="240" w:lineRule="auto"/>
        <w:ind w:left="20" w:right="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Постановление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4230A" w:rsidRPr="0024230A" w:rsidRDefault="00007083" w:rsidP="00007083">
      <w:pPr>
        <w:pStyle w:val="2"/>
        <w:shd w:val="clear" w:color="auto" w:fill="auto"/>
        <w:tabs>
          <w:tab w:val="left" w:pos="472"/>
        </w:tabs>
        <w:spacing w:after="0" w:line="240" w:lineRule="auto"/>
        <w:ind w:left="20" w:right="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цепях противодействия коррупции»;</w:t>
      </w:r>
    </w:p>
    <w:p w:rsidR="0024230A" w:rsidRPr="0024230A" w:rsidRDefault="00007083" w:rsidP="00007083">
      <w:pPr>
        <w:pStyle w:val="2"/>
        <w:shd w:val="clear" w:color="auto" w:fill="auto"/>
        <w:tabs>
          <w:tab w:val="left" w:pos="658"/>
        </w:tabs>
        <w:spacing w:after="0" w:line="240" w:lineRule="auto"/>
        <w:ind w:left="20" w:right="4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230A" w:rsidRPr="0024230A">
        <w:rPr>
          <w:rFonts w:ascii="Times New Roman" w:hAnsi="Times New Roman" w:cs="Times New Roman"/>
          <w:sz w:val="24"/>
          <w:szCs w:val="24"/>
        </w:rPr>
        <w:t>«Основы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28.04.2011 № Пр-1168).</w:t>
      </w:r>
    </w:p>
    <w:p w:rsidR="0024230A" w:rsidRDefault="0024230A"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r w:rsidRPr="0024230A">
        <w:rPr>
          <w:rFonts w:ascii="Times New Roman" w:hAnsi="Times New Roman" w:cs="Times New Roman"/>
          <w:sz w:val="24"/>
          <w:szCs w:val="24"/>
        </w:rPr>
        <w:t>В це</w:t>
      </w:r>
      <w:r w:rsidR="00007083">
        <w:rPr>
          <w:rFonts w:ascii="Times New Roman" w:hAnsi="Times New Roman" w:cs="Times New Roman"/>
          <w:sz w:val="24"/>
          <w:szCs w:val="24"/>
        </w:rPr>
        <w:t>л</w:t>
      </w:r>
      <w:r w:rsidRPr="0024230A">
        <w:rPr>
          <w:rFonts w:ascii="Times New Roman" w:hAnsi="Times New Roman" w:cs="Times New Roman"/>
          <w:sz w:val="24"/>
          <w:szCs w:val="24"/>
        </w:rPr>
        <w:t xml:space="preserve">ях реализации вышеуказанных нормативных правовых актов для работников </w:t>
      </w:r>
      <w:r w:rsidR="00AA607D">
        <w:rPr>
          <w:rFonts w:ascii="Times New Roman" w:hAnsi="Times New Roman" w:cs="Times New Roman"/>
          <w:sz w:val="24"/>
          <w:szCs w:val="24"/>
        </w:rPr>
        <w:t>учреждения</w:t>
      </w:r>
      <w:r w:rsidRPr="0024230A">
        <w:rPr>
          <w:rFonts w:ascii="Times New Roman" w:hAnsi="Times New Roman" w:cs="Times New Roman"/>
          <w:sz w:val="24"/>
          <w:szCs w:val="24"/>
        </w:rPr>
        <w:t xml:space="preserve"> разработана Памятка об ограничениях, запретах и обязанностях работников, установленных в цепях противодействия коррупции.</w:t>
      </w: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Default="00D7260E"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p>
    <w:p w:rsidR="00D7260E" w:rsidRPr="00007083" w:rsidRDefault="00D7260E" w:rsidP="00D7260E">
      <w:pPr>
        <w:pStyle w:val="2"/>
        <w:framePr w:w="9238" w:h="14581" w:hRule="exact" w:wrap="around" w:vAnchor="page" w:hAnchor="page" w:x="1381" w:y="1071"/>
        <w:shd w:val="clear" w:color="auto" w:fill="auto"/>
        <w:spacing w:after="0" w:line="263" w:lineRule="exact"/>
        <w:ind w:left="284" w:right="20" w:firstLine="296"/>
        <w:jc w:val="both"/>
        <w:rPr>
          <w:rFonts w:ascii="Times New Roman" w:hAnsi="Times New Roman" w:cs="Times New Roman"/>
          <w:sz w:val="24"/>
          <w:szCs w:val="24"/>
        </w:rPr>
      </w:pPr>
      <w:r w:rsidRPr="00007083">
        <w:rPr>
          <w:rFonts w:ascii="Times New Roman" w:hAnsi="Times New Roman" w:cs="Times New Roman"/>
          <w:sz w:val="24"/>
          <w:szCs w:val="24"/>
        </w:rPr>
        <w:lastRenderedPageBreak/>
        <w:t>В соответствии со ст</w:t>
      </w:r>
      <w:r>
        <w:rPr>
          <w:rFonts w:ascii="Times New Roman" w:hAnsi="Times New Roman" w:cs="Times New Roman"/>
          <w:sz w:val="24"/>
          <w:szCs w:val="24"/>
        </w:rPr>
        <w:t xml:space="preserve">атьей 13.3 Федерального закона от 25 декабря </w:t>
      </w:r>
      <w:r w:rsidRPr="00007083">
        <w:rPr>
          <w:rFonts w:ascii="Times New Roman" w:hAnsi="Times New Roman" w:cs="Times New Roman"/>
          <w:sz w:val="24"/>
          <w:szCs w:val="24"/>
        </w:rPr>
        <w:t>2008</w:t>
      </w:r>
      <w:r>
        <w:rPr>
          <w:rFonts w:ascii="Times New Roman" w:hAnsi="Times New Roman" w:cs="Times New Roman"/>
          <w:sz w:val="24"/>
          <w:szCs w:val="24"/>
        </w:rPr>
        <w:t xml:space="preserve"> года</w:t>
      </w:r>
      <w:r w:rsidRPr="00007083">
        <w:rPr>
          <w:rFonts w:ascii="Times New Roman" w:hAnsi="Times New Roman" w:cs="Times New Roman"/>
          <w:sz w:val="24"/>
          <w:szCs w:val="24"/>
        </w:rPr>
        <w:t xml:space="preserve"> № 273-Ф3 «О противодействии коррупции» (далее - Ф3-273), меры по предупреждению </w:t>
      </w:r>
      <w:proofErr w:type="gramStart"/>
      <w:r w:rsidRPr="00007083">
        <w:rPr>
          <w:rFonts w:ascii="Times New Roman" w:hAnsi="Times New Roman" w:cs="Times New Roman"/>
          <w:sz w:val="24"/>
          <w:szCs w:val="24"/>
        </w:rPr>
        <w:t xml:space="preserve">коррупции, принимаемые в </w:t>
      </w:r>
      <w:r>
        <w:rPr>
          <w:rFonts w:ascii="Times New Roman" w:hAnsi="Times New Roman" w:cs="Times New Roman"/>
          <w:sz w:val="24"/>
          <w:szCs w:val="24"/>
        </w:rPr>
        <w:t>учреждении</w:t>
      </w:r>
      <w:r w:rsidRPr="00007083">
        <w:rPr>
          <w:rFonts w:ascii="Times New Roman" w:hAnsi="Times New Roman" w:cs="Times New Roman"/>
          <w:sz w:val="24"/>
          <w:szCs w:val="24"/>
        </w:rPr>
        <w:t xml:space="preserve"> могут</w:t>
      </w:r>
      <w:proofErr w:type="gramEnd"/>
      <w:r w:rsidRPr="00007083">
        <w:rPr>
          <w:rFonts w:ascii="Times New Roman" w:hAnsi="Times New Roman" w:cs="Times New Roman"/>
          <w:sz w:val="24"/>
          <w:szCs w:val="24"/>
        </w:rPr>
        <w:t xml:space="preserve"> включать:</w:t>
      </w:r>
    </w:p>
    <w:p w:rsidR="00D7260E" w:rsidRPr="00007083" w:rsidRDefault="00D7260E" w:rsidP="00D7260E">
      <w:pPr>
        <w:pStyle w:val="2"/>
        <w:framePr w:w="9238" w:h="14581" w:hRule="exact" w:wrap="around" w:vAnchor="page" w:hAnchor="page" w:x="1381" w:y="1071"/>
        <w:numPr>
          <w:ilvl w:val="0"/>
          <w:numId w:val="3"/>
        </w:numPr>
        <w:shd w:val="clear" w:color="auto" w:fill="auto"/>
        <w:spacing w:after="0" w:line="263" w:lineRule="exact"/>
        <w:ind w:left="284" w:right="20" w:firstLine="296"/>
        <w:jc w:val="both"/>
        <w:rPr>
          <w:rFonts w:ascii="Times New Roman" w:hAnsi="Times New Roman" w:cs="Times New Roman"/>
          <w:sz w:val="24"/>
          <w:szCs w:val="24"/>
        </w:rPr>
      </w:pPr>
      <w:r w:rsidRPr="00007083">
        <w:rPr>
          <w:rFonts w:ascii="Times New Roman" w:hAnsi="Times New Roman" w:cs="Times New Roman"/>
          <w:sz w:val="24"/>
          <w:szCs w:val="24"/>
        </w:rPr>
        <w:t xml:space="preserve"> определение подразделений или должностных лиц, ответственных за профилактику коррупционных и иных правонарушений;</w:t>
      </w:r>
    </w:p>
    <w:p w:rsidR="00D7260E" w:rsidRPr="00007083" w:rsidRDefault="00D7260E" w:rsidP="00D7260E">
      <w:pPr>
        <w:pStyle w:val="2"/>
        <w:framePr w:w="9238" w:h="14581" w:hRule="exact" w:wrap="around" w:vAnchor="page" w:hAnchor="page" w:x="1381" w:y="1071"/>
        <w:numPr>
          <w:ilvl w:val="0"/>
          <w:numId w:val="3"/>
        </w:numPr>
        <w:shd w:val="clear" w:color="auto" w:fill="auto"/>
        <w:spacing w:after="0" w:line="263" w:lineRule="exact"/>
        <w:ind w:left="284" w:firstLine="296"/>
        <w:jc w:val="both"/>
        <w:rPr>
          <w:rFonts w:ascii="Times New Roman" w:hAnsi="Times New Roman" w:cs="Times New Roman"/>
          <w:sz w:val="24"/>
          <w:szCs w:val="24"/>
        </w:rPr>
      </w:pPr>
      <w:r w:rsidRPr="00007083">
        <w:rPr>
          <w:rFonts w:ascii="Times New Roman" w:hAnsi="Times New Roman" w:cs="Times New Roman"/>
          <w:sz w:val="24"/>
          <w:szCs w:val="24"/>
        </w:rPr>
        <w:t xml:space="preserve"> сотрудничество организации с правоохранительными органами;</w:t>
      </w:r>
    </w:p>
    <w:p w:rsidR="00D7260E" w:rsidRPr="00007083" w:rsidRDefault="00D7260E" w:rsidP="00D7260E">
      <w:pPr>
        <w:pStyle w:val="2"/>
        <w:framePr w:w="9238" w:h="14581" w:hRule="exact" w:wrap="around" w:vAnchor="page" w:hAnchor="page" w:x="1381" w:y="1071"/>
        <w:numPr>
          <w:ilvl w:val="0"/>
          <w:numId w:val="3"/>
        </w:numPr>
        <w:shd w:val="clear" w:color="auto" w:fill="auto"/>
        <w:spacing w:after="0" w:line="263" w:lineRule="exact"/>
        <w:ind w:left="284" w:right="20" w:firstLine="296"/>
        <w:jc w:val="both"/>
        <w:rPr>
          <w:rFonts w:ascii="Times New Roman" w:hAnsi="Times New Roman" w:cs="Times New Roman"/>
          <w:sz w:val="24"/>
          <w:szCs w:val="24"/>
        </w:rPr>
      </w:pPr>
      <w:r w:rsidRPr="00007083">
        <w:rPr>
          <w:rFonts w:ascii="Times New Roman" w:hAnsi="Times New Roman" w:cs="Times New Roman"/>
          <w:sz w:val="24"/>
          <w:szCs w:val="24"/>
        </w:rPr>
        <w:t xml:space="preserve"> разработку и внедрение в практику стандартов и процедур, направленных на обеспечение добросовестной работы организации;</w:t>
      </w:r>
    </w:p>
    <w:p w:rsidR="00D7260E" w:rsidRPr="00007083" w:rsidRDefault="00D7260E" w:rsidP="00D7260E">
      <w:pPr>
        <w:pStyle w:val="2"/>
        <w:framePr w:w="9238" w:h="14581" w:hRule="exact" w:wrap="around" w:vAnchor="page" w:hAnchor="page" w:x="1381" w:y="1071"/>
        <w:numPr>
          <w:ilvl w:val="0"/>
          <w:numId w:val="3"/>
        </w:numPr>
        <w:shd w:val="clear" w:color="auto" w:fill="auto"/>
        <w:spacing w:after="0" w:line="263" w:lineRule="exact"/>
        <w:ind w:left="284" w:firstLine="296"/>
        <w:jc w:val="both"/>
        <w:rPr>
          <w:rFonts w:ascii="Times New Roman" w:hAnsi="Times New Roman" w:cs="Times New Roman"/>
          <w:sz w:val="24"/>
          <w:szCs w:val="24"/>
        </w:rPr>
      </w:pPr>
      <w:r w:rsidRPr="00007083">
        <w:rPr>
          <w:rFonts w:ascii="Times New Roman" w:hAnsi="Times New Roman" w:cs="Times New Roman"/>
          <w:sz w:val="24"/>
          <w:szCs w:val="24"/>
        </w:rPr>
        <w:t xml:space="preserve"> принятие кодекса этики и служебного поведения работников организации;</w:t>
      </w:r>
    </w:p>
    <w:p w:rsidR="00D7260E" w:rsidRDefault="00D7260E" w:rsidP="00D7260E">
      <w:pPr>
        <w:pStyle w:val="2"/>
        <w:framePr w:w="9238" w:h="14581" w:hRule="exact" w:wrap="around" w:vAnchor="page" w:hAnchor="page" w:x="1381" w:y="1071"/>
        <w:numPr>
          <w:ilvl w:val="0"/>
          <w:numId w:val="3"/>
        </w:numPr>
        <w:shd w:val="clear" w:color="auto" w:fill="auto"/>
        <w:spacing w:after="0" w:line="263" w:lineRule="exact"/>
        <w:ind w:left="284" w:firstLine="296"/>
        <w:jc w:val="both"/>
        <w:rPr>
          <w:rFonts w:ascii="Times New Roman" w:hAnsi="Times New Roman" w:cs="Times New Roman"/>
          <w:sz w:val="24"/>
          <w:szCs w:val="24"/>
        </w:rPr>
      </w:pPr>
      <w:r w:rsidRPr="00007083">
        <w:rPr>
          <w:rFonts w:ascii="Times New Roman" w:hAnsi="Times New Roman" w:cs="Times New Roman"/>
          <w:sz w:val="24"/>
          <w:szCs w:val="24"/>
        </w:rPr>
        <w:t xml:space="preserve"> предотвращение и урегулирование конфликта интересов;</w:t>
      </w:r>
    </w:p>
    <w:p w:rsidR="00D7260E" w:rsidRDefault="00D7260E" w:rsidP="00D7260E">
      <w:pPr>
        <w:pStyle w:val="2"/>
        <w:framePr w:w="9238" w:h="14581" w:hRule="exact" w:wrap="around" w:vAnchor="page" w:hAnchor="page" w:x="1381" w:y="1071"/>
        <w:numPr>
          <w:ilvl w:val="0"/>
          <w:numId w:val="3"/>
        </w:numPr>
        <w:shd w:val="clear" w:color="auto" w:fill="auto"/>
        <w:spacing w:after="0" w:line="263" w:lineRule="exact"/>
        <w:ind w:left="284" w:firstLine="296"/>
        <w:jc w:val="both"/>
        <w:rPr>
          <w:rFonts w:ascii="Times New Roman" w:hAnsi="Times New Roman" w:cs="Times New Roman"/>
          <w:sz w:val="24"/>
          <w:szCs w:val="24"/>
        </w:rPr>
      </w:pPr>
      <w:r>
        <w:rPr>
          <w:rFonts w:ascii="Times New Roman" w:hAnsi="Times New Roman" w:cs="Times New Roman"/>
          <w:sz w:val="24"/>
          <w:szCs w:val="24"/>
        </w:rPr>
        <w:t>Недопущение составления неофициальной отчетности и использования поддельных документов.</w:t>
      </w:r>
    </w:p>
    <w:p w:rsidR="00D7260E" w:rsidRDefault="00D7260E" w:rsidP="00D7260E">
      <w:pPr>
        <w:pStyle w:val="2"/>
        <w:framePr w:w="9238" w:h="14581" w:hRule="exact" w:wrap="around" w:vAnchor="page" w:hAnchor="page" w:x="1381" w:y="1071"/>
        <w:shd w:val="clear" w:color="auto" w:fill="auto"/>
        <w:spacing w:after="0" w:line="263" w:lineRule="exact"/>
        <w:jc w:val="both"/>
        <w:rPr>
          <w:rFonts w:ascii="Times New Roman" w:hAnsi="Times New Roman" w:cs="Times New Roman"/>
          <w:sz w:val="24"/>
          <w:szCs w:val="24"/>
        </w:rPr>
      </w:pPr>
    </w:p>
    <w:p w:rsidR="00D7260E" w:rsidRDefault="00D7260E" w:rsidP="00D7260E">
      <w:pPr>
        <w:pStyle w:val="2"/>
        <w:framePr w:w="9238" w:h="14581" w:hRule="exact" w:wrap="around" w:vAnchor="page" w:hAnchor="page" w:x="1381" w:y="1071"/>
        <w:numPr>
          <w:ilvl w:val="0"/>
          <w:numId w:val="1"/>
        </w:numPr>
        <w:shd w:val="clear" w:color="auto" w:fill="auto"/>
        <w:spacing w:after="0" w:line="263" w:lineRule="exact"/>
        <w:ind w:left="20"/>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сфере противодействия коррупции</w:t>
      </w:r>
    </w:p>
    <w:p w:rsidR="00D7260E" w:rsidRDefault="00D7260E" w:rsidP="00D7260E">
      <w:pPr>
        <w:pStyle w:val="2"/>
        <w:framePr w:w="9238" w:h="14581" w:hRule="exact" w:wrap="around" w:vAnchor="page" w:hAnchor="page" w:x="1381" w:y="1071"/>
        <w:shd w:val="clear" w:color="auto" w:fill="auto"/>
        <w:spacing w:after="0" w:line="263" w:lineRule="exact"/>
        <w:rPr>
          <w:rFonts w:ascii="Times New Roman" w:hAnsi="Times New Roman" w:cs="Times New Roman"/>
          <w:sz w:val="24"/>
          <w:szCs w:val="24"/>
        </w:rPr>
      </w:pPr>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proofErr w:type="gramStart"/>
      <w:r w:rsidRPr="00D7260E">
        <w:rPr>
          <w:rFonts w:ascii="Times New Roman" w:hAnsi="Times New Roman" w:cs="Times New Roman"/>
          <w:sz w:val="24"/>
          <w:szCs w:val="24"/>
        </w:rPr>
        <w:t>Коррупция -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r w:rsidRPr="00D7260E">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r w:rsidRPr="00D7260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r w:rsidRPr="00D7260E">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r w:rsidRPr="00D7260E">
        <w:rPr>
          <w:rFonts w:ascii="Times New Roman" w:hAnsi="Times New Roman" w:cs="Times New Roman"/>
          <w:sz w:val="24"/>
          <w:szCs w:val="24"/>
        </w:rPr>
        <w:t>в) по минимизации и (или) ликвидации последствий коррупционных правонарушений.</w:t>
      </w:r>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proofErr w:type="gramStart"/>
      <w:r w:rsidRPr="00D7260E">
        <w:rPr>
          <w:rFonts w:ascii="Times New Roman" w:hAnsi="Times New Roman" w:cs="Times New Roman"/>
          <w:sz w:val="24"/>
          <w:szCs w:val="24"/>
        </w:rPr>
        <w:t>Конфликт интересов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roofErr w:type="gramEnd"/>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proofErr w:type="gramStart"/>
      <w:r w:rsidRPr="00D7260E">
        <w:rPr>
          <w:rFonts w:ascii="Times New Roman" w:hAnsi="Times New Roman" w:cs="Times New Roman"/>
          <w:sz w:val="24"/>
          <w:szCs w:val="24"/>
        </w:rPr>
        <w:t>Личная заинтересованность -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proofErr w:type="gramEnd"/>
    </w:p>
    <w:p w:rsidR="00D7260E" w:rsidRPr="00D7260E" w:rsidRDefault="00D7260E" w:rsidP="00D7260E">
      <w:pPr>
        <w:pStyle w:val="2"/>
        <w:framePr w:w="9238" w:h="14581" w:hRule="exact" w:wrap="around" w:vAnchor="page" w:hAnchor="page" w:x="1381" w:y="1071"/>
        <w:shd w:val="clear" w:color="auto" w:fill="auto"/>
        <w:spacing w:after="0" w:line="259" w:lineRule="exact"/>
        <w:ind w:left="20" w:right="20" w:firstLine="688"/>
        <w:jc w:val="both"/>
        <w:rPr>
          <w:rFonts w:ascii="Times New Roman" w:hAnsi="Times New Roman" w:cs="Times New Roman"/>
          <w:sz w:val="24"/>
          <w:szCs w:val="24"/>
        </w:rPr>
      </w:pPr>
      <w:proofErr w:type="gramStart"/>
      <w:r w:rsidRPr="00D7260E">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7260E">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7260E" w:rsidRPr="00D7260E" w:rsidRDefault="00D7260E" w:rsidP="00D7260E">
      <w:pPr>
        <w:pStyle w:val="2"/>
        <w:framePr w:w="9238" w:h="14581" w:hRule="exact" w:wrap="around" w:vAnchor="page" w:hAnchor="page" w:x="1381" w:y="1071"/>
        <w:shd w:val="clear" w:color="auto" w:fill="auto"/>
        <w:spacing w:after="0" w:line="263" w:lineRule="exact"/>
        <w:ind w:firstLine="708"/>
        <w:jc w:val="both"/>
        <w:rPr>
          <w:rFonts w:ascii="Times New Roman" w:hAnsi="Times New Roman" w:cs="Times New Roman"/>
          <w:sz w:val="24"/>
          <w:szCs w:val="24"/>
        </w:rPr>
      </w:pPr>
      <w:proofErr w:type="gramStart"/>
      <w:r w:rsidRPr="00D7260E">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w:t>
      </w:r>
      <w:r>
        <w:rPr>
          <w:rFonts w:ascii="Times New Roman" w:hAnsi="Times New Roman" w:cs="Times New Roman"/>
          <w:sz w:val="24"/>
          <w:szCs w:val="24"/>
        </w:rPr>
        <w:t xml:space="preserve"> имущественного характера, представление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D7260E" w:rsidRDefault="00D7260E" w:rsidP="00D7260E">
      <w:pPr>
        <w:pStyle w:val="2"/>
        <w:shd w:val="clear" w:color="auto" w:fill="auto"/>
        <w:spacing w:after="0" w:line="240" w:lineRule="auto"/>
        <w:ind w:right="40"/>
        <w:contextualSpacing/>
        <w:rPr>
          <w:rFonts w:ascii="Times New Roman" w:hAnsi="Times New Roman" w:cs="Times New Roman"/>
          <w:sz w:val="24"/>
          <w:szCs w:val="24"/>
        </w:rPr>
      </w:pPr>
    </w:p>
    <w:p w:rsidR="00D7260E" w:rsidRDefault="00D7260E" w:rsidP="00D7260E">
      <w:pPr>
        <w:pStyle w:val="2"/>
        <w:shd w:val="clear" w:color="auto" w:fill="auto"/>
        <w:spacing w:after="0" w:line="240" w:lineRule="auto"/>
        <w:ind w:right="4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Ограничения, запреты и </w:t>
      </w:r>
      <w:proofErr w:type="gramStart"/>
      <w:r>
        <w:rPr>
          <w:rFonts w:ascii="Times New Roman" w:hAnsi="Times New Roman" w:cs="Times New Roman"/>
          <w:sz w:val="24"/>
          <w:szCs w:val="24"/>
        </w:rPr>
        <w:t>обязанности</w:t>
      </w:r>
      <w:proofErr w:type="gramEnd"/>
      <w:r>
        <w:rPr>
          <w:rFonts w:ascii="Times New Roman" w:hAnsi="Times New Roman" w:cs="Times New Roman"/>
          <w:sz w:val="24"/>
          <w:szCs w:val="24"/>
        </w:rPr>
        <w:t xml:space="preserve"> установленные в отношении работников учреждения</w:t>
      </w:r>
    </w:p>
    <w:p w:rsidR="00D7260E" w:rsidRDefault="00D7260E" w:rsidP="00D7260E">
      <w:pPr>
        <w:pStyle w:val="2"/>
        <w:shd w:val="clear" w:color="auto" w:fill="auto"/>
        <w:spacing w:after="0" w:line="240" w:lineRule="auto"/>
        <w:ind w:left="560" w:right="40"/>
        <w:contextualSpacing/>
        <w:rPr>
          <w:rFonts w:ascii="Times New Roman" w:hAnsi="Times New Roman" w:cs="Times New Roman"/>
          <w:sz w:val="24"/>
          <w:szCs w:val="24"/>
        </w:rPr>
      </w:pPr>
    </w:p>
    <w:p w:rsidR="00D7260E" w:rsidRDefault="00D7260E" w:rsidP="00D7260E">
      <w:pPr>
        <w:pStyle w:val="2"/>
        <w:shd w:val="clear" w:color="auto" w:fill="auto"/>
        <w:spacing w:after="0" w:line="263" w:lineRule="exact"/>
        <w:ind w:right="420" w:firstLine="708"/>
        <w:jc w:val="both"/>
        <w:rPr>
          <w:rFonts w:ascii="Times New Roman" w:hAnsi="Times New Roman" w:cs="Times New Roman"/>
          <w:sz w:val="24"/>
          <w:szCs w:val="24"/>
        </w:rPr>
      </w:pPr>
      <w:proofErr w:type="gramStart"/>
      <w:r w:rsidRPr="00D7260E">
        <w:rPr>
          <w:rFonts w:ascii="Times New Roman" w:hAnsi="Times New Roman" w:cs="Times New Roman"/>
          <w:sz w:val="24"/>
          <w:szCs w:val="24"/>
        </w:rPr>
        <w:t xml:space="preserve">Постановлением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цепях противодействия коррупции» (далее </w:t>
      </w:r>
      <w:r>
        <w:rPr>
          <w:rFonts w:ascii="Times New Roman" w:hAnsi="Times New Roman" w:cs="Times New Roman"/>
          <w:sz w:val="24"/>
          <w:szCs w:val="24"/>
        </w:rPr>
        <w:t>–</w:t>
      </w:r>
      <w:r w:rsidRPr="00D7260E">
        <w:rPr>
          <w:rFonts w:ascii="Times New Roman" w:hAnsi="Times New Roman" w:cs="Times New Roman"/>
          <w:sz w:val="24"/>
          <w:szCs w:val="24"/>
        </w:rPr>
        <w:t xml:space="preserve"> Постановление</w:t>
      </w:r>
      <w:r>
        <w:rPr>
          <w:rFonts w:ascii="Times New Roman" w:hAnsi="Times New Roman" w:cs="Times New Roman"/>
          <w:sz w:val="24"/>
          <w:szCs w:val="24"/>
        </w:rPr>
        <w:t xml:space="preserve"> </w:t>
      </w:r>
      <w:r w:rsidRPr="00D7260E">
        <w:rPr>
          <w:rFonts w:ascii="Times New Roman" w:hAnsi="Times New Roman" w:cs="Times New Roman"/>
          <w:sz w:val="24"/>
          <w:szCs w:val="24"/>
        </w:rPr>
        <w:t>-</w:t>
      </w:r>
      <w:r>
        <w:rPr>
          <w:rFonts w:ascii="Times New Roman" w:hAnsi="Times New Roman" w:cs="Times New Roman"/>
          <w:sz w:val="24"/>
          <w:szCs w:val="24"/>
        </w:rPr>
        <w:t xml:space="preserve"> </w:t>
      </w:r>
      <w:r w:rsidRPr="00D7260E">
        <w:rPr>
          <w:rFonts w:ascii="Times New Roman" w:hAnsi="Times New Roman" w:cs="Times New Roman"/>
          <w:sz w:val="24"/>
          <w:szCs w:val="24"/>
        </w:rPr>
        <w:t xml:space="preserve">568) в отношении работников </w:t>
      </w:r>
      <w:r>
        <w:rPr>
          <w:rFonts w:ascii="Times New Roman" w:hAnsi="Times New Roman" w:cs="Times New Roman"/>
          <w:sz w:val="24"/>
          <w:szCs w:val="24"/>
        </w:rPr>
        <w:t xml:space="preserve">учреждения </w:t>
      </w:r>
      <w:r w:rsidRPr="00D7260E">
        <w:rPr>
          <w:rFonts w:ascii="Times New Roman" w:hAnsi="Times New Roman" w:cs="Times New Roman"/>
          <w:sz w:val="24"/>
          <w:szCs w:val="24"/>
        </w:rPr>
        <w:t>установлены следующие ограничения, запреты и обязанности:</w:t>
      </w:r>
      <w:proofErr w:type="gramEnd"/>
    </w:p>
    <w:p w:rsidR="00D7260E" w:rsidRDefault="00D7260E" w:rsidP="00D7260E">
      <w:pPr>
        <w:pStyle w:val="2"/>
        <w:shd w:val="clear" w:color="auto" w:fill="auto"/>
        <w:spacing w:after="0" w:line="263" w:lineRule="exact"/>
        <w:ind w:right="420" w:firstLine="708"/>
        <w:jc w:val="both"/>
        <w:rPr>
          <w:rFonts w:ascii="Times New Roman" w:hAnsi="Times New Roman" w:cs="Times New Roman"/>
          <w:sz w:val="24"/>
          <w:szCs w:val="24"/>
        </w:rPr>
      </w:pPr>
    </w:p>
    <w:p w:rsidR="00D7260E" w:rsidRDefault="00D7260E" w:rsidP="00D7260E">
      <w:pPr>
        <w:pStyle w:val="2"/>
        <w:shd w:val="clear" w:color="auto" w:fill="auto"/>
        <w:spacing w:after="0" w:line="263" w:lineRule="exact"/>
        <w:ind w:right="42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3794"/>
        <w:gridCol w:w="3152"/>
        <w:gridCol w:w="3191"/>
      </w:tblGrid>
      <w:tr w:rsidR="00D7260E" w:rsidTr="00D7260E">
        <w:tc>
          <w:tcPr>
            <w:tcW w:w="3794" w:type="dxa"/>
          </w:tcPr>
          <w:p w:rsidR="00D7260E" w:rsidRDefault="00D7260E" w:rsidP="00D7260E">
            <w:pPr>
              <w:pStyle w:val="2"/>
              <w:shd w:val="clear" w:color="auto" w:fill="auto"/>
              <w:spacing w:after="0" w:line="263" w:lineRule="exact"/>
              <w:ind w:right="420"/>
              <w:jc w:val="both"/>
              <w:rPr>
                <w:rFonts w:ascii="Times New Roman" w:hAnsi="Times New Roman" w:cs="Times New Roman"/>
                <w:sz w:val="24"/>
                <w:szCs w:val="24"/>
              </w:rPr>
            </w:pPr>
            <w:r>
              <w:rPr>
                <w:rFonts w:ascii="Times New Roman" w:hAnsi="Times New Roman" w:cs="Times New Roman"/>
                <w:sz w:val="24"/>
                <w:szCs w:val="24"/>
              </w:rPr>
              <w:t>Содержание запрета/ограничения/обязанности</w:t>
            </w:r>
          </w:p>
        </w:tc>
        <w:tc>
          <w:tcPr>
            <w:tcW w:w="3152" w:type="dxa"/>
          </w:tcPr>
          <w:p w:rsidR="00D7260E" w:rsidRDefault="00D7260E" w:rsidP="00D7260E">
            <w:pPr>
              <w:pStyle w:val="2"/>
              <w:shd w:val="clear" w:color="auto" w:fill="auto"/>
              <w:spacing w:after="0" w:line="263" w:lineRule="exact"/>
              <w:ind w:right="420"/>
              <w:jc w:val="both"/>
              <w:rPr>
                <w:rFonts w:ascii="Times New Roman" w:hAnsi="Times New Roman" w:cs="Times New Roman"/>
                <w:sz w:val="24"/>
                <w:szCs w:val="24"/>
              </w:rPr>
            </w:pPr>
            <w:r>
              <w:rPr>
                <w:rFonts w:ascii="Times New Roman" w:hAnsi="Times New Roman" w:cs="Times New Roman"/>
                <w:sz w:val="24"/>
                <w:szCs w:val="24"/>
              </w:rPr>
              <w:t xml:space="preserve">Основание </w:t>
            </w:r>
          </w:p>
        </w:tc>
        <w:tc>
          <w:tcPr>
            <w:tcW w:w="3191" w:type="dxa"/>
          </w:tcPr>
          <w:p w:rsidR="00D7260E" w:rsidRDefault="00D7260E" w:rsidP="00D7260E">
            <w:pPr>
              <w:pStyle w:val="2"/>
              <w:shd w:val="clear" w:color="auto" w:fill="auto"/>
              <w:spacing w:after="0" w:line="263" w:lineRule="exact"/>
              <w:ind w:right="420"/>
              <w:jc w:val="both"/>
              <w:rPr>
                <w:rFonts w:ascii="Times New Roman" w:hAnsi="Times New Roman" w:cs="Times New Roman"/>
                <w:sz w:val="24"/>
                <w:szCs w:val="24"/>
              </w:rPr>
            </w:pPr>
            <w:r>
              <w:rPr>
                <w:rFonts w:ascii="Times New Roman" w:hAnsi="Times New Roman" w:cs="Times New Roman"/>
                <w:sz w:val="24"/>
                <w:szCs w:val="24"/>
              </w:rPr>
              <w:t>Необходимые действия работника</w:t>
            </w:r>
          </w:p>
        </w:tc>
      </w:tr>
      <w:tr w:rsidR="00D7260E" w:rsidTr="00BD5C8A">
        <w:tc>
          <w:tcPr>
            <w:tcW w:w="10137" w:type="dxa"/>
            <w:gridSpan w:val="3"/>
          </w:tcPr>
          <w:p w:rsidR="00D7260E" w:rsidRDefault="00D7260E" w:rsidP="00D7260E">
            <w:pPr>
              <w:pStyle w:val="2"/>
              <w:shd w:val="clear" w:color="auto" w:fill="auto"/>
              <w:spacing w:after="0" w:line="263" w:lineRule="exact"/>
              <w:ind w:right="420"/>
              <w:rPr>
                <w:rFonts w:ascii="Times New Roman" w:hAnsi="Times New Roman" w:cs="Times New Roman"/>
                <w:sz w:val="24"/>
                <w:szCs w:val="24"/>
              </w:rPr>
            </w:pPr>
            <w:r>
              <w:rPr>
                <w:rFonts w:ascii="Times New Roman" w:hAnsi="Times New Roman" w:cs="Times New Roman"/>
                <w:sz w:val="24"/>
                <w:szCs w:val="24"/>
              </w:rPr>
              <w:t>Работник не вправе:</w:t>
            </w:r>
          </w:p>
          <w:p w:rsidR="00D7260E" w:rsidRDefault="00D7260E" w:rsidP="00D7260E">
            <w:pPr>
              <w:pStyle w:val="2"/>
              <w:shd w:val="clear" w:color="auto" w:fill="auto"/>
              <w:spacing w:after="0" w:line="263" w:lineRule="exact"/>
              <w:ind w:right="420"/>
              <w:rPr>
                <w:rFonts w:ascii="Times New Roman" w:hAnsi="Times New Roman" w:cs="Times New Roman"/>
                <w:sz w:val="24"/>
                <w:szCs w:val="24"/>
              </w:rPr>
            </w:pPr>
          </w:p>
        </w:tc>
      </w:tr>
      <w:tr w:rsidR="00D7260E" w:rsidTr="00D7260E">
        <w:tc>
          <w:tcPr>
            <w:tcW w:w="3794" w:type="dxa"/>
          </w:tcPr>
          <w:p w:rsidR="00D7260E" w:rsidRPr="00D7260E" w:rsidRDefault="00D7260E" w:rsidP="00D7260E">
            <w:pPr>
              <w:pStyle w:val="2"/>
              <w:shd w:val="clear" w:color="auto" w:fill="auto"/>
              <w:spacing w:after="0" w:line="263" w:lineRule="exact"/>
              <w:jc w:val="both"/>
              <w:rPr>
                <w:rFonts w:ascii="Times New Roman" w:hAnsi="Times New Roman" w:cs="Times New Roman"/>
                <w:sz w:val="24"/>
                <w:szCs w:val="24"/>
              </w:rPr>
            </w:pPr>
            <w:r w:rsidRPr="00D7260E">
              <w:rPr>
                <w:rStyle w:val="95pt"/>
                <w:rFonts w:ascii="Times New Roman" w:hAnsi="Times New Roman" w:cs="Times New Roman"/>
                <w:sz w:val="24"/>
                <w:szCs w:val="24"/>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ночных званий), если в его должностные обязанности входит взаимодействие с указанными организациями</w:t>
            </w:r>
          </w:p>
        </w:tc>
        <w:tc>
          <w:tcPr>
            <w:tcW w:w="3152" w:type="dxa"/>
          </w:tcPr>
          <w:p w:rsidR="00D7260E" w:rsidRDefault="00CA7151" w:rsidP="00D7260E">
            <w:pPr>
              <w:pStyle w:val="2"/>
              <w:shd w:val="clear" w:color="auto" w:fill="auto"/>
              <w:spacing w:after="0" w:line="263" w:lineRule="exact"/>
              <w:ind w:right="420"/>
              <w:jc w:val="both"/>
              <w:rPr>
                <w:rFonts w:ascii="Times New Roman" w:hAnsi="Times New Roman" w:cs="Times New Roman"/>
                <w:sz w:val="24"/>
                <w:szCs w:val="24"/>
              </w:rPr>
            </w:pPr>
            <w:r>
              <w:rPr>
                <w:rFonts w:ascii="Times New Roman" w:hAnsi="Times New Roman" w:cs="Times New Roman"/>
                <w:sz w:val="24"/>
                <w:szCs w:val="24"/>
              </w:rPr>
              <w:t>Пункт «а» части 1 постановления 568</w:t>
            </w:r>
          </w:p>
        </w:tc>
        <w:tc>
          <w:tcPr>
            <w:tcW w:w="3191" w:type="dxa"/>
          </w:tcPr>
          <w:p w:rsidR="00D7260E" w:rsidRPr="00CA7151" w:rsidRDefault="00CA7151" w:rsidP="00CA7151">
            <w:pPr>
              <w:pStyle w:val="2"/>
              <w:shd w:val="clear" w:color="auto" w:fill="auto"/>
              <w:tabs>
                <w:tab w:val="left" w:pos="2835"/>
              </w:tabs>
              <w:spacing w:after="0" w:line="263" w:lineRule="exact"/>
              <w:ind w:right="140"/>
              <w:jc w:val="both"/>
              <w:rPr>
                <w:rFonts w:ascii="Times New Roman" w:hAnsi="Times New Roman" w:cs="Times New Roman"/>
                <w:sz w:val="24"/>
                <w:szCs w:val="24"/>
              </w:rPr>
            </w:pPr>
            <w:r w:rsidRPr="00CA7151">
              <w:rPr>
                <w:rStyle w:val="95pt"/>
                <w:rFonts w:ascii="Times New Roman" w:hAnsi="Times New Roman" w:cs="Times New Roman"/>
                <w:sz w:val="24"/>
                <w:szCs w:val="24"/>
              </w:rPr>
              <w:t>Работник обязан предварительно в письменной форме запросить у работодателя (его представителя) разрешение на осуществление указанных действий и получить от представителя нанимателя письменное разрешение</w:t>
            </w:r>
          </w:p>
        </w:tc>
      </w:tr>
      <w:tr w:rsidR="00D7260E" w:rsidTr="00D7260E">
        <w:tc>
          <w:tcPr>
            <w:tcW w:w="3794" w:type="dxa"/>
          </w:tcPr>
          <w:p w:rsidR="00D7260E" w:rsidRPr="00821232" w:rsidRDefault="00821232" w:rsidP="00821232">
            <w:pPr>
              <w:pStyle w:val="2"/>
              <w:shd w:val="clear" w:color="auto" w:fill="auto"/>
              <w:spacing w:after="0" w:line="263" w:lineRule="exact"/>
              <w:ind w:right="34"/>
              <w:jc w:val="both"/>
              <w:rPr>
                <w:rFonts w:ascii="Times New Roman" w:hAnsi="Times New Roman" w:cs="Times New Roman"/>
                <w:sz w:val="24"/>
                <w:szCs w:val="24"/>
              </w:rPr>
            </w:pPr>
            <w:r w:rsidRPr="00821232">
              <w:rPr>
                <w:rStyle w:val="95pt"/>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tc>
        <w:tc>
          <w:tcPr>
            <w:tcW w:w="3152" w:type="dxa"/>
          </w:tcPr>
          <w:p w:rsidR="00D7260E" w:rsidRPr="00821232" w:rsidRDefault="00821232" w:rsidP="00D7260E">
            <w:pPr>
              <w:pStyle w:val="2"/>
              <w:shd w:val="clear" w:color="auto" w:fill="auto"/>
              <w:spacing w:after="0" w:line="263" w:lineRule="exact"/>
              <w:ind w:right="420"/>
              <w:jc w:val="both"/>
              <w:rPr>
                <w:rFonts w:ascii="Times New Roman" w:hAnsi="Times New Roman" w:cs="Times New Roman"/>
                <w:sz w:val="24"/>
                <w:szCs w:val="24"/>
              </w:rPr>
            </w:pPr>
            <w:r w:rsidRPr="00821232">
              <w:rPr>
                <w:rFonts w:ascii="Times New Roman" w:hAnsi="Times New Roman" w:cs="Times New Roman"/>
                <w:sz w:val="24"/>
                <w:szCs w:val="24"/>
              </w:rPr>
              <w:t>Пункт «а» части 1 постановления 568</w:t>
            </w:r>
          </w:p>
        </w:tc>
        <w:tc>
          <w:tcPr>
            <w:tcW w:w="3191" w:type="dxa"/>
          </w:tcPr>
          <w:p w:rsidR="00D7260E" w:rsidRPr="00821232" w:rsidRDefault="00821232" w:rsidP="00821232">
            <w:pPr>
              <w:pStyle w:val="2"/>
              <w:shd w:val="clear" w:color="auto" w:fill="auto"/>
              <w:spacing w:after="0" w:line="263" w:lineRule="exact"/>
              <w:ind w:right="140"/>
              <w:jc w:val="both"/>
              <w:rPr>
                <w:rFonts w:ascii="Times New Roman" w:hAnsi="Times New Roman" w:cs="Times New Roman"/>
                <w:sz w:val="24"/>
                <w:szCs w:val="24"/>
              </w:rPr>
            </w:pPr>
            <w:proofErr w:type="gramStart"/>
            <w:r w:rsidRPr="00821232">
              <w:rPr>
                <w:rStyle w:val="95pt"/>
                <w:rFonts w:ascii="Times New Roman" w:hAnsi="Times New Roman" w:cs="Times New Roman"/>
                <w:sz w:val="24"/>
                <w:szCs w:val="24"/>
              </w:rPr>
              <w:t>Работник не должен осуществлять деятельность, занимать (</w:t>
            </w:r>
            <w:proofErr w:type="spellStart"/>
            <w:r w:rsidRPr="00821232">
              <w:rPr>
                <w:rStyle w:val="95pt"/>
                <w:rFonts w:ascii="Times New Roman" w:hAnsi="Times New Roman" w:cs="Times New Roman"/>
                <w:sz w:val="24"/>
                <w:szCs w:val="24"/>
              </w:rPr>
              <w:t>возмездно</w:t>
            </w:r>
            <w:proofErr w:type="spellEnd"/>
            <w:r w:rsidRPr="00821232">
              <w:rPr>
                <w:rStyle w:val="95pt"/>
                <w:rFonts w:ascii="Times New Roman" w:hAnsi="Times New Roman" w:cs="Times New Roman"/>
                <w:sz w:val="24"/>
                <w:szCs w:val="24"/>
              </w:rPr>
              <w:t xml:space="preserve"> или безвозмездно) должность или негосударственный пост, не совместимые с работой в ОО, а также, если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ОО, обязан согласовать этот вопрос со своим непосредственным руководителем</w:t>
            </w:r>
            <w:proofErr w:type="gramEnd"/>
          </w:p>
        </w:tc>
      </w:tr>
      <w:tr w:rsidR="00D7260E" w:rsidTr="00D7260E">
        <w:tc>
          <w:tcPr>
            <w:tcW w:w="3794" w:type="dxa"/>
          </w:tcPr>
          <w:p w:rsidR="00D7260E" w:rsidRPr="00821232" w:rsidRDefault="00821232" w:rsidP="00821232">
            <w:pPr>
              <w:pStyle w:val="2"/>
              <w:shd w:val="clear" w:color="auto" w:fill="auto"/>
              <w:tabs>
                <w:tab w:val="left" w:pos="3544"/>
              </w:tabs>
              <w:spacing w:after="0" w:line="263" w:lineRule="exact"/>
              <w:ind w:right="34"/>
              <w:jc w:val="both"/>
              <w:rPr>
                <w:rFonts w:ascii="Times New Roman" w:hAnsi="Times New Roman" w:cs="Times New Roman"/>
                <w:sz w:val="24"/>
                <w:szCs w:val="24"/>
              </w:rPr>
            </w:pPr>
            <w:r w:rsidRPr="00821232">
              <w:rPr>
                <w:rStyle w:val="95pt"/>
                <w:rFonts w:ascii="Times New Roman" w:hAnsi="Times New Roman" w:cs="Times New Roman"/>
                <w:sz w:val="24"/>
                <w:szCs w:val="24"/>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3152" w:type="dxa"/>
          </w:tcPr>
          <w:p w:rsidR="00D7260E" w:rsidRPr="00821232" w:rsidRDefault="00821232" w:rsidP="00D7260E">
            <w:pPr>
              <w:pStyle w:val="2"/>
              <w:shd w:val="clear" w:color="auto" w:fill="auto"/>
              <w:spacing w:after="0" w:line="263" w:lineRule="exact"/>
              <w:ind w:right="420"/>
              <w:jc w:val="both"/>
              <w:rPr>
                <w:rFonts w:ascii="Times New Roman" w:hAnsi="Times New Roman" w:cs="Times New Roman"/>
                <w:sz w:val="24"/>
                <w:szCs w:val="24"/>
              </w:rPr>
            </w:pPr>
            <w:r w:rsidRPr="00821232">
              <w:rPr>
                <w:rFonts w:ascii="Times New Roman" w:hAnsi="Times New Roman" w:cs="Times New Roman"/>
                <w:sz w:val="24"/>
                <w:szCs w:val="24"/>
              </w:rPr>
              <w:t>Пункт «а» части 1 постановления 568</w:t>
            </w:r>
          </w:p>
        </w:tc>
        <w:tc>
          <w:tcPr>
            <w:tcW w:w="3191" w:type="dxa"/>
          </w:tcPr>
          <w:p w:rsidR="00D7260E" w:rsidRPr="00821232" w:rsidRDefault="00821232" w:rsidP="00821232">
            <w:pPr>
              <w:pStyle w:val="2"/>
              <w:shd w:val="clear" w:color="auto" w:fill="auto"/>
              <w:tabs>
                <w:tab w:val="left" w:pos="2835"/>
              </w:tabs>
              <w:spacing w:after="0" w:line="263" w:lineRule="exact"/>
              <w:ind w:right="140"/>
              <w:jc w:val="both"/>
              <w:rPr>
                <w:rFonts w:ascii="Times New Roman" w:hAnsi="Times New Roman" w:cs="Times New Roman"/>
                <w:sz w:val="24"/>
                <w:szCs w:val="24"/>
              </w:rPr>
            </w:pPr>
            <w:r w:rsidRPr="00821232">
              <w:rPr>
                <w:rStyle w:val="95pt"/>
                <w:rFonts w:ascii="Times New Roman" w:hAnsi="Times New Roman" w:cs="Times New Roman"/>
                <w:sz w:val="24"/>
                <w:szCs w:val="24"/>
              </w:rPr>
              <w:t>Работник обязан предварительно в письменной форме запросить у работодателя (его представителя) разрешение на осуществление данной деятельности и получить от представителя нанимателя письменное разрешение на ее осуществление</w:t>
            </w:r>
          </w:p>
        </w:tc>
      </w:tr>
      <w:tr w:rsidR="00821232" w:rsidTr="00F519F2">
        <w:tc>
          <w:tcPr>
            <w:tcW w:w="10137" w:type="dxa"/>
            <w:gridSpan w:val="3"/>
          </w:tcPr>
          <w:p w:rsidR="00821232" w:rsidRDefault="00821232" w:rsidP="00821232">
            <w:pPr>
              <w:pStyle w:val="2"/>
              <w:shd w:val="clear" w:color="auto" w:fill="auto"/>
              <w:spacing w:after="0" w:line="263" w:lineRule="exact"/>
              <w:ind w:right="420"/>
              <w:rPr>
                <w:rFonts w:ascii="Times New Roman" w:hAnsi="Times New Roman" w:cs="Times New Roman"/>
                <w:sz w:val="24"/>
                <w:szCs w:val="24"/>
              </w:rPr>
            </w:pPr>
            <w:r>
              <w:rPr>
                <w:rFonts w:ascii="Times New Roman" w:hAnsi="Times New Roman" w:cs="Times New Roman"/>
                <w:sz w:val="24"/>
                <w:szCs w:val="24"/>
              </w:rPr>
              <w:t>Работникам запрещается</w:t>
            </w:r>
          </w:p>
          <w:p w:rsidR="00821232" w:rsidRDefault="00821232" w:rsidP="00821232">
            <w:pPr>
              <w:pStyle w:val="2"/>
              <w:shd w:val="clear" w:color="auto" w:fill="auto"/>
              <w:spacing w:after="0" w:line="263" w:lineRule="exact"/>
              <w:ind w:right="420"/>
              <w:rPr>
                <w:rFonts w:ascii="Times New Roman" w:hAnsi="Times New Roman" w:cs="Times New Roman"/>
                <w:sz w:val="24"/>
                <w:szCs w:val="24"/>
              </w:rPr>
            </w:pPr>
          </w:p>
        </w:tc>
      </w:tr>
      <w:tr w:rsidR="00D7260E" w:rsidTr="00D7260E">
        <w:tc>
          <w:tcPr>
            <w:tcW w:w="3794" w:type="dxa"/>
          </w:tcPr>
          <w:p w:rsidR="00D7260E" w:rsidRPr="00821232" w:rsidRDefault="00821232" w:rsidP="00821232">
            <w:pPr>
              <w:pStyle w:val="2"/>
              <w:shd w:val="clear" w:color="auto" w:fill="auto"/>
              <w:spacing w:after="0" w:line="263" w:lineRule="exact"/>
              <w:ind w:right="34"/>
              <w:jc w:val="both"/>
              <w:rPr>
                <w:rFonts w:ascii="Times New Roman" w:hAnsi="Times New Roman" w:cs="Times New Roman"/>
                <w:sz w:val="24"/>
                <w:szCs w:val="24"/>
              </w:rPr>
            </w:pPr>
            <w:r w:rsidRPr="00821232">
              <w:rPr>
                <w:rStyle w:val="95pt"/>
                <w:rFonts w:ascii="Times New Roman" w:hAnsi="Times New Roman" w:cs="Times New Roman"/>
                <w:sz w:val="24"/>
                <w:szCs w:val="24"/>
              </w:rPr>
              <w:t xml:space="preserve">Получать в связи с исполнением трудовых обязанностей </w:t>
            </w:r>
            <w:r w:rsidRPr="00821232">
              <w:rPr>
                <w:rStyle w:val="95pt"/>
                <w:rFonts w:ascii="Times New Roman" w:hAnsi="Times New Roman" w:cs="Times New Roman"/>
                <w:sz w:val="24"/>
                <w:szCs w:val="24"/>
              </w:rPr>
              <w:lastRenderedPageBreak/>
              <w:t>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tc>
        <w:tc>
          <w:tcPr>
            <w:tcW w:w="3152" w:type="dxa"/>
          </w:tcPr>
          <w:p w:rsidR="00D7260E" w:rsidRPr="00821232" w:rsidRDefault="00821232" w:rsidP="00821232">
            <w:pPr>
              <w:pStyle w:val="2"/>
              <w:shd w:val="clear" w:color="auto" w:fill="auto"/>
              <w:spacing w:after="0" w:line="263" w:lineRule="exact"/>
              <w:ind w:right="420"/>
              <w:jc w:val="both"/>
              <w:rPr>
                <w:rFonts w:ascii="Times New Roman" w:hAnsi="Times New Roman" w:cs="Times New Roman"/>
                <w:sz w:val="24"/>
                <w:szCs w:val="24"/>
              </w:rPr>
            </w:pPr>
            <w:r w:rsidRPr="00821232">
              <w:rPr>
                <w:rFonts w:ascii="Times New Roman" w:hAnsi="Times New Roman" w:cs="Times New Roman"/>
                <w:sz w:val="24"/>
                <w:szCs w:val="24"/>
              </w:rPr>
              <w:lastRenderedPageBreak/>
              <w:t>Пункт «б» части 1 постановления 568</w:t>
            </w:r>
          </w:p>
        </w:tc>
        <w:tc>
          <w:tcPr>
            <w:tcW w:w="3191" w:type="dxa"/>
          </w:tcPr>
          <w:p w:rsidR="00D7260E" w:rsidRPr="00821232" w:rsidRDefault="00821232" w:rsidP="00821232">
            <w:pPr>
              <w:pStyle w:val="2"/>
              <w:shd w:val="clear" w:color="auto" w:fill="auto"/>
              <w:tabs>
                <w:tab w:val="left" w:pos="2975"/>
              </w:tabs>
              <w:spacing w:after="0" w:line="263" w:lineRule="exact"/>
              <w:jc w:val="both"/>
              <w:rPr>
                <w:rFonts w:ascii="Times New Roman" w:hAnsi="Times New Roman" w:cs="Times New Roman"/>
                <w:sz w:val="24"/>
                <w:szCs w:val="24"/>
              </w:rPr>
            </w:pPr>
            <w:r w:rsidRPr="00821232">
              <w:rPr>
                <w:rStyle w:val="95pt"/>
                <w:rFonts w:ascii="Times New Roman" w:hAnsi="Times New Roman" w:cs="Times New Roman"/>
                <w:sz w:val="24"/>
                <w:szCs w:val="24"/>
              </w:rPr>
              <w:t xml:space="preserve">Работник не должен просить (принимать) подарки (услуги, </w:t>
            </w:r>
            <w:r w:rsidRPr="00821232">
              <w:rPr>
                <w:rStyle w:val="95pt"/>
                <w:rFonts w:ascii="Times New Roman" w:hAnsi="Times New Roman" w:cs="Times New Roman"/>
                <w:sz w:val="24"/>
                <w:szCs w:val="24"/>
              </w:rPr>
              <w:lastRenderedPageBreak/>
              <w:t xml:space="preserve">приглашения и любые другие выгоды), </w:t>
            </w:r>
            <w:proofErr w:type="spellStart"/>
            <w:r w:rsidRPr="00821232">
              <w:rPr>
                <w:rStyle w:val="95pt"/>
                <w:rFonts w:ascii="Times New Roman" w:hAnsi="Times New Roman" w:cs="Times New Roman"/>
                <w:sz w:val="24"/>
                <w:szCs w:val="24"/>
              </w:rPr>
              <w:t>предназнаменные</w:t>
            </w:r>
            <w:proofErr w:type="spellEnd"/>
            <w:r w:rsidRPr="00821232">
              <w:rPr>
                <w:rStyle w:val="95pt"/>
                <w:rFonts w:ascii="Times New Roman" w:hAnsi="Times New Roman" w:cs="Times New Roman"/>
                <w:sz w:val="24"/>
                <w:szCs w:val="24"/>
              </w:rPr>
              <w:t xml:space="preserve"> для него или для членов его семьи, родственников, а также для лиц или организаций, с которыми он имеет или имел отношения, способные повлиять или создать видимость влияния на его беспристрастность. Обычное гостеприимство и личные подарки в допускаемых федеральными законами формах и размерах не должны создавать конфликт интересов.</w:t>
            </w:r>
          </w:p>
        </w:tc>
      </w:tr>
      <w:tr w:rsidR="00821232" w:rsidTr="0010377F">
        <w:tc>
          <w:tcPr>
            <w:tcW w:w="10137" w:type="dxa"/>
            <w:gridSpan w:val="3"/>
          </w:tcPr>
          <w:p w:rsidR="00821232" w:rsidRDefault="00821232" w:rsidP="00821232">
            <w:pPr>
              <w:pStyle w:val="2"/>
              <w:shd w:val="clear" w:color="auto" w:fill="auto"/>
              <w:spacing w:after="0" w:line="263" w:lineRule="exact"/>
              <w:ind w:right="420"/>
              <w:rPr>
                <w:rFonts w:ascii="Times New Roman" w:hAnsi="Times New Roman" w:cs="Times New Roman"/>
                <w:sz w:val="24"/>
                <w:szCs w:val="24"/>
              </w:rPr>
            </w:pPr>
            <w:r>
              <w:rPr>
                <w:rFonts w:ascii="Times New Roman" w:hAnsi="Times New Roman" w:cs="Times New Roman"/>
                <w:sz w:val="24"/>
                <w:szCs w:val="24"/>
              </w:rPr>
              <w:lastRenderedPageBreak/>
              <w:t>Работники обязаны:</w:t>
            </w:r>
          </w:p>
          <w:p w:rsidR="00821232" w:rsidRDefault="00821232" w:rsidP="00D7260E">
            <w:pPr>
              <w:pStyle w:val="2"/>
              <w:shd w:val="clear" w:color="auto" w:fill="auto"/>
              <w:spacing w:after="0" w:line="263" w:lineRule="exact"/>
              <w:ind w:right="420"/>
              <w:jc w:val="both"/>
              <w:rPr>
                <w:rFonts w:ascii="Times New Roman" w:hAnsi="Times New Roman" w:cs="Times New Roman"/>
                <w:sz w:val="24"/>
                <w:szCs w:val="24"/>
              </w:rPr>
            </w:pPr>
          </w:p>
        </w:tc>
      </w:tr>
      <w:tr w:rsidR="00821232" w:rsidTr="00D7260E">
        <w:tc>
          <w:tcPr>
            <w:tcW w:w="3794" w:type="dxa"/>
          </w:tcPr>
          <w:p w:rsidR="00821232" w:rsidRPr="00500B63" w:rsidRDefault="00821232" w:rsidP="00500B63">
            <w:pPr>
              <w:pStyle w:val="2"/>
              <w:shd w:val="clear" w:color="auto" w:fill="auto"/>
              <w:tabs>
                <w:tab w:val="left" w:pos="3544"/>
              </w:tabs>
              <w:spacing w:after="0" w:line="263" w:lineRule="exact"/>
              <w:ind w:right="34"/>
              <w:jc w:val="both"/>
              <w:rPr>
                <w:rFonts w:ascii="Times New Roman" w:hAnsi="Times New Roman" w:cs="Times New Roman"/>
                <w:sz w:val="24"/>
                <w:szCs w:val="24"/>
              </w:rPr>
            </w:pPr>
            <w:r w:rsidRPr="00500B63">
              <w:rPr>
                <w:rStyle w:val="95pt"/>
                <w:rFonts w:ascii="Times New Roman" w:hAnsi="Times New Roman" w:cs="Times New Roman"/>
                <w:sz w:val="24"/>
                <w:szCs w:val="24"/>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tc>
        <w:tc>
          <w:tcPr>
            <w:tcW w:w="3152" w:type="dxa"/>
          </w:tcPr>
          <w:p w:rsidR="00821232" w:rsidRDefault="00500B63" w:rsidP="00500B63">
            <w:pPr>
              <w:pStyle w:val="2"/>
              <w:shd w:val="clear" w:color="auto" w:fill="auto"/>
              <w:spacing w:after="0" w:line="263" w:lineRule="exact"/>
              <w:ind w:right="420"/>
              <w:jc w:val="both"/>
              <w:rPr>
                <w:rFonts w:ascii="Times New Roman" w:hAnsi="Times New Roman" w:cs="Times New Roman"/>
                <w:sz w:val="24"/>
                <w:szCs w:val="24"/>
              </w:rPr>
            </w:pPr>
            <w:r w:rsidRPr="00821232">
              <w:rPr>
                <w:rFonts w:ascii="Times New Roman" w:hAnsi="Times New Roman" w:cs="Times New Roman"/>
                <w:sz w:val="24"/>
                <w:szCs w:val="24"/>
              </w:rPr>
              <w:t>Пункт «</w:t>
            </w:r>
            <w:r>
              <w:rPr>
                <w:rFonts w:ascii="Times New Roman" w:hAnsi="Times New Roman" w:cs="Times New Roman"/>
                <w:sz w:val="24"/>
                <w:szCs w:val="24"/>
              </w:rPr>
              <w:t>в</w:t>
            </w:r>
            <w:r w:rsidRPr="00821232">
              <w:rPr>
                <w:rFonts w:ascii="Times New Roman" w:hAnsi="Times New Roman" w:cs="Times New Roman"/>
                <w:sz w:val="24"/>
                <w:szCs w:val="24"/>
              </w:rPr>
              <w:t>» части 1 постановления 568</w:t>
            </w:r>
          </w:p>
        </w:tc>
        <w:tc>
          <w:tcPr>
            <w:tcW w:w="3191" w:type="dxa"/>
          </w:tcPr>
          <w:p w:rsidR="00500B63" w:rsidRDefault="00500B63" w:rsidP="00500B63">
            <w:pPr>
              <w:pStyle w:val="2"/>
              <w:shd w:val="clear" w:color="auto" w:fill="auto"/>
              <w:spacing w:after="0" w:line="263" w:lineRule="exact"/>
              <w:jc w:val="both"/>
              <w:rPr>
                <w:rStyle w:val="95pt"/>
                <w:rFonts w:ascii="Times New Roman" w:hAnsi="Times New Roman" w:cs="Times New Roman"/>
                <w:sz w:val="24"/>
                <w:szCs w:val="24"/>
              </w:rPr>
            </w:pPr>
            <w:r w:rsidRPr="00500B63">
              <w:rPr>
                <w:rStyle w:val="95pt"/>
                <w:rFonts w:ascii="Times New Roman" w:hAnsi="Times New Roman" w:cs="Times New Roman"/>
                <w:sz w:val="24"/>
                <w:szCs w:val="24"/>
              </w:rPr>
              <w:t>Работник обязан уведомить работодателя</w:t>
            </w:r>
            <w:r>
              <w:rPr>
                <w:rStyle w:val="95pt"/>
                <w:rFonts w:ascii="Times New Roman" w:hAnsi="Times New Roman" w:cs="Times New Roman"/>
                <w:sz w:val="24"/>
                <w:szCs w:val="24"/>
              </w:rPr>
              <w:t xml:space="preserve"> </w:t>
            </w:r>
          </w:p>
          <w:p w:rsidR="00821232" w:rsidRPr="00500B63" w:rsidRDefault="00500B63" w:rsidP="00500B63">
            <w:pPr>
              <w:pStyle w:val="2"/>
              <w:shd w:val="clear" w:color="auto" w:fill="auto"/>
              <w:spacing w:after="0" w:line="263" w:lineRule="exact"/>
              <w:jc w:val="both"/>
              <w:rPr>
                <w:rFonts w:ascii="Times New Roman" w:hAnsi="Times New Roman" w:cs="Times New Roman"/>
                <w:sz w:val="24"/>
                <w:szCs w:val="24"/>
              </w:rPr>
            </w:pPr>
            <w:r w:rsidRPr="00500B63">
              <w:rPr>
                <w:rStyle w:val="95pt"/>
                <w:rFonts w:ascii="Times New Roman" w:hAnsi="Times New Roman" w:cs="Times New Roman"/>
                <w:sz w:val="24"/>
                <w:szCs w:val="24"/>
              </w:rPr>
              <w:t>(его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tc>
      </w:tr>
      <w:tr w:rsidR="00821232" w:rsidTr="00D7260E">
        <w:tc>
          <w:tcPr>
            <w:tcW w:w="3794" w:type="dxa"/>
          </w:tcPr>
          <w:p w:rsidR="00821232" w:rsidRPr="00500B63" w:rsidRDefault="00500B63" w:rsidP="00500B63">
            <w:pPr>
              <w:pStyle w:val="2"/>
              <w:shd w:val="clear" w:color="auto" w:fill="auto"/>
              <w:spacing w:after="0" w:line="263" w:lineRule="exact"/>
              <w:ind w:right="34"/>
              <w:jc w:val="both"/>
              <w:rPr>
                <w:rFonts w:ascii="Times New Roman" w:hAnsi="Times New Roman" w:cs="Times New Roman"/>
                <w:sz w:val="24"/>
                <w:szCs w:val="24"/>
              </w:rPr>
            </w:pPr>
            <w:r w:rsidRPr="00500B63">
              <w:rPr>
                <w:rStyle w:val="95pt"/>
                <w:rFonts w:ascii="Times New Roman" w:hAnsi="Times New Roman" w:cs="Times New Roman"/>
                <w:sz w:val="24"/>
                <w:szCs w:val="24"/>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c>
          <w:tcPr>
            <w:tcW w:w="3152" w:type="dxa"/>
          </w:tcPr>
          <w:p w:rsidR="00821232" w:rsidRPr="00500B63" w:rsidRDefault="00500B63" w:rsidP="00D7260E">
            <w:pPr>
              <w:pStyle w:val="2"/>
              <w:shd w:val="clear" w:color="auto" w:fill="auto"/>
              <w:spacing w:after="0" w:line="263" w:lineRule="exact"/>
              <w:ind w:right="420"/>
              <w:jc w:val="both"/>
              <w:rPr>
                <w:rFonts w:ascii="Times New Roman" w:hAnsi="Times New Roman" w:cs="Times New Roman"/>
                <w:sz w:val="24"/>
                <w:szCs w:val="24"/>
              </w:rPr>
            </w:pPr>
            <w:r w:rsidRPr="00500B63">
              <w:rPr>
                <w:rFonts w:ascii="Times New Roman" w:hAnsi="Times New Roman" w:cs="Times New Roman"/>
                <w:sz w:val="24"/>
                <w:szCs w:val="24"/>
              </w:rPr>
              <w:t>Пункт «в» части 1 постановления 568</w:t>
            </w:r>
          </w:p>
        </w:tc>
        <w:tc>
          <w:tcPr>
            <w:tcW w:w="3191" w:type="dxa"/>
          </w:tcPr>
          <w:p w:rsidR="00821232" w:rsidRPr="00500B63" w:rsidRDefault="00500B63" w:rsidP="00500B63">
            <w:pPr>
              <w:pStyle w:val="2"/>
              <w:shd w:val="clear" w:color="auto" w:fill="auto"/>
              <w:tabs>
                <w:tab w:val="left" w:pos="2975"/>
              </w:tabs>
              <w:spacing w:after="0" w:line="263" w:lineRule="exact"/>
              <w:jc w:val="both"/>
              <w:rPr>
                <w:rFonts w:ascii="Times New Roman" w:hAnsi="Times New Roman" w:cs="Times New Roman"/>
                <w:sz w:val="24"/>
                <w:szCs w:val="24"/>
              </w:rPr>
            </w:pPr>
            <w:proofErr w:type="gramStart"/>
            <w:r w:rsidRPr="00500B63">
              <w:rPr>
                <w:rStyle w:val="95pt"/>
                <w:rFonts w:ascii="Times New Roman" w:hAnsi="Times New Roman" w:cs="Times New Roman"/>
                <w:sz w:val="24"/>
                <w:szCs w:val="24"/>
              </w:rPr>
              <w:t>Граждане, поступающие на работу на должности и работники, занимающие должности, включенные в Перечень должностей учреждения, при поступлении на которые граждане и занимающие эти должности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r>
      <w:tr w:rsidR="00821232" w:rsidTr="00D7260E">
        <w:tc>
          <w:tcPr>
            <w:tcW w:w="3794" w:type="dxa"/>
          </w:tcPr>
          <w:p w:rsidR="00821232" w:rsidRPr="00500B63" w:rsidRDefault="00500B63" w:rsidP="00500B63">
            <w:pPr>
              <w:pStyle w:val="2"/>
              <w:shd w:val="clear" w:color="auto" w:fill="auto"/>
              <w:spacing w:after="0" w:line="263" w:lineRule="exact"/>
              <w:ind w:right="34"/>
              <w:jc w:val="both"/>
              <w:rPr>
                <w:rFonts w:ascii="Times New Roman" w:hAnsi="Times New Roman" w:cs="Times New Roman"/>
                <w:sz w:val="24"/>
                <w:szCs w:val="24"/>
              </w:rPr>
            </w:pPr>
            <w:r w:rsidRPr="00500B63">
              <w:rPr>
                <w:rStyle w:val="95pt"/>
                <w:rFonts w:ascii="Times New Roman" w:hAnsi="Times New Roman" w:cs="Times New Roman"/>
                <w:sz w:val="24"/>
                <w:szCs w:val="24"/>
              </w:rPr>
              <w:t>Принимать меры по недопущению любой возможности возникновения конфликта интересов и урегулированию возникшего конфликта интересов</w:t>
            </w:r>
          </w:p>
        </w:tc>
        <w:tc>
          <w:tcPr>
            <w:tcW w:w="3152" w:type="dxa"/>
          </w:tcPr>
          <w:p w:rsidR="00821232" w:rsidRPr="00500B63" w:rsidRDefault="00500B63" w:rsidP="00D7260E">
            <w:pPr>
              <w:pStyle w:val="2"/>
              <w:shd w:val="clear" w:color="auto" w:fill="auto"/>
              <w:spacing w:after="0" w:line="263" w:lineRule="exact"/>
              <w:ind w:right="420"/>
              <w:jc w:val="both"/>
              <w:rPr>
                <w:rFonts w:ascii="Times New Roman" w:hAnsi="Times New Roman" w:cs="Times New Roman"/>
                <w:sz w:val="24"/>
                <w:szCs w:val="24"/>
              </w:rPr>
            </w:pPr>
            <w:r w:rsidRPr="00500B63">
              <w:rPr>
                <w:rFonts w:ascii="Times New Roman" w:hAnsi="Times New Roman" w:cs="Times New Roman"/>
                <w:sz w:val="24"/>
                <w:szCs w:val="24"/>
              </w:rPr>
              <w:t>Пункт «в» части 1 постановления 568</w:t>
            </w:r>
          </w:p>
        </w:tc>
        <w:tc>
          <w:tcPr>
            <w:tcW w:w="3191" w:type="dxa"/>
          </w:tcPr>
          <w:p w:rsidR="00821232" w:rsidRPr="00500B63" w:rsidRDefault="00500B63" w:rsidP="00500B63">
            <w:pPr>
              <w:pStyle w:val="2"/>
              <w:shd w:val="clear" w:color="auto" w:fill="auto"/>
              <w:spacing w:after="0" w:line="263" w:lineRule="exact"/>
              <w:jc w:val="both"/>
              <w:rPr>
                <w:rFonts w:ascii="Times New Roman" w:hAnsi="Times New Roman" w:cs="Times New Roman"/>
                <w:sz w:val="24"/>
                <w:szCs w:val="24"/>
              </w:rPr>
            </w:pPr>
            <w:proofErr w:type="gramStart"/>
            <w:r w:rsidRPr="00500B63">
              <w:rPr>
                <w:rStyle w:val="95pt"/>
                <w:rFonts w:ascii="Times New Roman" w:hAnsi="Times New Roman" w:cs="Times New Roman"/>
                <w:sz w:val="24"/>
                <w:szCs w:val="24"/>
              </w:rPr>
              <w:t xml:space="preserve">Работник обязан внимательно относиться к любой возможности возникновения конфликта интересов: принимать меры по предотвращению конфликта интересов; сообщать непосредственному руководителю о любом реальном или потенциальном </w:t>
            </w:r>
            <w:r w:rsidRPr="00500B63">
              <w:rPr>
                <w:rStyle w:val="95pt"/>
                <w:rFonts w:ascii="Times New Roman" w:hAnsi="Times New Roman" w:cs="Times New Roman"/>
                <w:sz w:val="24"/>
                <w:szCs w:val="24"/>
              </w:rPr>
              <w:lastRenderedPageBreak/>
              <w:t>конфликте интересов, как только ему станет о нем известно; принимать меры по урегулированию возникшего конфликта интересов самостоятельно или по согласованию с руководителем; подчиниться решению по предотвращению или урегулированию конфликта интересов</w:t>
            </w:r>
            <w:proofErr w:type="gramEnd"/>
          </w:p>
        </w:tc>
      </w:tr>
      <w:tr w:rsidR="00821232" w:rsidTr="00D7260E">
        <w:tc>
          <w:tcPr>
            <w:tcW w:w="3794" w:type="dxa"/>
          </w:tcPr>
          <w:p w:rsidR="00821232" w:rsidRPr="00500B63" w:rsidRDefault="00500B63" w:rsidP="00500B63">
            <w:pPr>
              <w:pStyle w:val="2"/>
              <w:shd w:val="clear" w:color="auto" w:fill="auto"/>
              <w:spacing w:after="0" w:line="263" w:lineRule="exact"/>
              <w:ind w:right="176"/>
              <w:jc w:val="both"/>
              <w:rPr>
                <w:rFonts w:ascii="Times New Roman" w:hAnsi="Times New Roman" w:cs="Times New Roman"/>
                <w:sz w:val="24"/>
                <w:szCs w:val="24"/>
              </w:rPr>
            </w:pPr>
            <w:r w:rsidRPr="00500B63">
              <w:rPr>
                <w:rStyle w:val="95pt"/>
                <w:rFonts w:ascii="Times New Roman" w:hAnsi="Times New Roman" w:cs="Times New Roman"/>
                <w:sz w:val="24"/>
                <w:szCs w:val="24"/>
              </w:rPr>
              <w:lastRenderedPageBreak/>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tc>
        <w:tc>
          <w:tcPr>
            <w:tcW w:w="3152" w:type="dxa"/>
          </w:tcPr>
          <w:p w:rsidR="00821232" w:rsidRPr="00500B63" w:rsidRDefault="00500B63" w:rsidP="00D7260E">
            <w:pPr>
              <w:pStyle w:val="2"/>
              <w:shd w:val="clear" w:color="auto" w:fill="auto"/>
              <w:spacing w:after="0" w:line="263" w:lineRule="exact"/>
              <w:ind w:right="420"/>
              <w:jc w:val="both"/>
              <w:rPr>
                <w:rFonts w:ascii="Times New Roman" w:hAnsi="Times New Roman" w:cs="Times New Roman"/>
                <w:sz w:val="24"/>
                <w:szCs w:val="24"/>
              </w:rPr>
            </w:pPr>
            <w:r w:rsidRPr="00500B63">
              <w:rPr>
                <w:rFonts w:ascii="Times New Roman" w:hAnsi="Times New Roman" w:cs="Times New Roman"/>
                <w:sz w:val="24"/>
                <w:szCs w:val="24"/>
              </w:rPr>
              <w:t>Пункт «в» части 1 постановления 568</w:t>
            </w:r>
          </w:p>
        </w:tc>
        <w:tc>
          <w:tcPr>
            <w:tcW w:w="3191" w:type="dxa"/>
          </w:tcPr>
          <w:p w:rsidR="00821232" w:rsidRPr="00500B63" w:rsidRDefault="00500B63" w:rsidP="00500B63">
            <w:pPr>
              <w:pStyle w:val="2"/>
              <w:shd w:val="clear" w:color="auto" w:fill="auto"/>
              <w:spacing w:after="0" w:line="263" w:lineRule="exact"/>
              <w:jc w:val="both"/>
              <w:rPr>
                <w:rFonts w:ascii="Times New Roman" w:hAnsi="Times New Roman" w:cs="Times New Roman"/>
                <w:sz w:val="24"/>
                <w:szCs w:val="24"/>
              </w:rPr>
            </w:pPr>
            <w:r w:rsidRPr="00500B63">
              <w:rPr>
                <w:rStyle w:val="95pt"/>
                <w:rFonts w:ascii="Times New Roman" w:hAnsi="Times New Roman" w:cs="Times New Roman"/>
                <w:sz w:val="24"/>
                <w:szCs w:val="24"/>
              </w:rPr>
              <w:t>Работник обязан в письменной форме уведомить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w:t>
            </w:r>
          </w:p>
        </w:tc>
      </w:tr>
      <w:tr w:rsidR="00500B63" w:rsidTr="00D7260E">
        <w:tc>
          <w:tcPr>
            <w:tcW w:w="3794" w:type="dxa"/>
          </w:tcPr>
          <w:p w:rsidR="00500B63" w:rsidRPr="00500B63" w:rsidRDefault="00500B63" w:rsidP="00500B63">
            <w:pPr>
              <w:pStyle w:val="2"/>
              <w:shd w:val="clear" w:color="auto" w:fill="auto"/>
              <w:tabs>
                <w:tab w:val="left" w:pos="3402"/>
              </w:tabs>
              <w:spacing w:after="0" w:line="263" w:lineRule="exact"/>
              <w:ind w:right="176"/>
              <w:jc w:val="both"/>
              <w:rPr>
                <w:rStyle w:val="95pt"/>
                <w:rFonts w:ascii="Times New Roman" w:hAnsi="Times New Roman" w:cs="Times New Roman"/>
                <w:sz w:val="24"/>
                <w:szCs w:val="24"/>
              </w:rPr>
            </w:pPr>
            <w:r w:rsidRPr="00500B63">
              <w:rPr>
                <w:rStyle w:val="95pt"/>
                <w:rFonts w:ascii="Times New Roman" w:hAnsi="Times New Roman" w:cs="Times New Roman"/>
                <w:sz w:val="24"/>
                <w:szCs w:val="24"/>
              </w:rPr>
              <w:t>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tc>
        <w:tc>
          <w:tcPr>
            <w:tcW w:w="3152" w:type="dxa"/>
          </w:tcPr>
          <w:p w:rsidR="00500B63" w:rsidRPr="00500B63" w:rsidRDefault="00500B63" w:rsidP="00D7260E">
            <w:pPr>
              <w:pStyle w:val="2"/>
              <w:shd w:val="clear" w:color="auto" w:fill="auto"/>
              <w:spacing w:after="0" w:line="263" w:lineRule="exact"/>
              <w:ind w:right="420"/>
              <w:jc w:val="both"/>
              <w:rPr>
                <w:rFonts w:ascii="Times New Roman" w:hAnsi="Times New Roman" w:cs="Times New Roman"/>
                <w:sz w:val="24"/>
                <w:szCs w:val="24"/>
              </w:rPr>
            </w:pPr>
            <w:r w:rsidRPr="00500B63">
              <w:rPr>
                <w:rFonts w:ascii="Times New Roman" w:hAnsi="Times New Roman" w:cs="Times New Roman"/>
                <w:sz w:val="24"/>
                <w:szCs w:val="24"/>
              </w:rPr>
              <w:t>Пункт «в» части 1 постановления 568</w:t>
            </w:r>
          </w:p>
        </w:tc>
        <w:tc>
          <w:tcPr>
            <w:tcW w:w="3191" w:type="dxa"/>
          </w:tcPr>
          <w:p w:rsidR="00500B63" w:rsidRPr="00500B63" w:rsidRDefault="00500B63" w:rsidP="00500B63">
            <w:pPr>
              <w:pStyle w:val="2"/>
              <w:shd w:val="clear" w:color="auto" w:fill="auto"/>
              <w:spacing w:after="0" w:line="263" w:lineRule="exact"/>
              <w:jc w:val="both"/>
              <w:rPr>
                <w:rStyle w:val="95pt"/>
                <w:rFonts w:ascii="Times New Roman" w:hAnsi="Times New Roman" w:cs="Times New Roman"/>
                <w:sz w:val="24"/>
                <w:szCs w:val="24"/>
              </w:rPr>
            </w:pPr>
            <w:r w:rsidRPr="00500B63">
              <w:rPr>
                <w:rStyle w:val="95pt"/>
                <w:rFonts w:ascii="Times New Roman" w:hAnsi="Times New Roman" w:cs="Times New Roman"/>
                <w:sz w:val="24"/>
                <w:szCs w:val="24"/>
              </w:rPr>
              <w:t>Работник самостоятельно оценивает возможность возникновения конфликта интересов и принимает решение о необходимости передами принадлежащих ему ценных бум</w:t>
            </w:r>
            <w:proofErr w:type="gramStart"/>
            <w:r w:rsidRPr="00500B63">
              <w:rPr>
                <w:rStyle w:val="95pt"/>
                <w:rFonts w:ascii="Times New Roman" w:hAnsi="Times New Roman" w:cs="Times New Roman"/>
                <w:sz w:val="24"/>
                <w:szCs w:val="24"/>
              </w:rPr>
              <w:t>а</w:t>
            </w:r>
            <w:r w:rsidRPr="00500B63">
              <w:rPr>
                <w:rStyle w:val="95pt"/>
                <w:rFonts w:ascii="Times New Roman" w:hAnsi="Times New Roman" w:cs="Times New Roman"/>
                <w:sz w:val="24"/>
                <w:szCs w:val="24"/>
                <w:vertAlign w:val="superscript"/>
              </w:rPr>
              <w:t>-</w:t>
            </w:r>
            <w:proofErr w:type="gramEnd"/>
            <w:r w:rsidRPr="00500B63">
              <w:rPr>
                <w:rStyle w:val="95pt"/>
                <w:rFonts w:ascii="Times New Roman" w:hAnsi="Times New Roman" w:cs="Times New Roman"/>
                <w:sz w:val="24"/>
                <w:szCs w:val="24"/>
              </w:rPr>
              <w:t>, акций (долей участия в уставных капиталах организаций) в доверительное управление либо может обратиться в комиссию по предотвращению и урегулированию конфликта интересов в ОО в цепях получения решения комиссии о необходимости передан и ценных бумаг, акций (долей участия в уставных капиталах организаций) в доверительное управление</w:t>
            </w:r>
          </w:p>
        </w:tc>
      </w:tr>
      <w:tr w:rsidR="00500B63" w:rsidTr="00D7260E">
        <w:tc>
          <w:tcPr>
            <w:tcW w:w="3794" w:type="dxa"/>
          </w:tcPr>
          <w:p w:rsidR="00500B63" w:rsidRPr="00500B63" w:rsidRDefault="00500B63" w:rsidP="00500B63">
            <w:pPr>
              <w:pStyle w:val="2"/>
              <w:shd w:val="clear" w:color="auto" w:fill="auto"/>
              <w:tabs>
                <w:tab w:val="left" w:pos="3544"/>
              </w:tabs>
              <w:spacing w:after="0" w:line="263" w:lineRule="exact"/>
              <w:ind w:right="176"/>
              <w:jc w:val="both"/>
              <w:rPr>
                <w:rStyle w:val="95pt"/>
                <w:rFonts w:ascii="Times New Roman" w:hAnsi="Times New Roman" w:cs="Times New Roman"/>
                <w:sz w:val="24"/>
                <w:szCs w:val="24"/>
              </w:rPr>
            </w:pPr>
            <w:r w:rsidRPr="00500B63">
              <w:rPr>
                <w:rStyle w:val="95pt"/>
                <w:rFonts w:ascii="Times New Roman" w:hAnsi="Times New Roman" w:cs="Times New Roman"/>
                <w:sz w:val="24"/>
                <w:szCs w:val="24"/>
              </w:rPr>
              <w:t>Уведомлять работодателя (его представителя) о получении работником подарка в случаях, предусмотренных законодательством Российской Федерации о противодействии коррупции,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tc>
        <w:tc>
          <w:tcPr>
            <w:tcW w:w="3152" w:type="dxa"/>
          </w:tcPr>
          <w:p w:rsidR="00500B63" w:rsidRPr="00500B63" w:rsidRDefault="00500B63" w:rsidP="00D7260E">
            <w:pPr>
              <w:pStyle w:val="2"/>
              <w:shd w:val="clear" w:color="auto" w:fill="auto"/>
              <w:spacing w:after="0" w:line="263" w:lineRule="exact"/>
              <w:ind w:right="420"/>
              <w:jc w:val="both"/>
              <w:rPr>
                <w:rFonts w:ascii="Times New Roman" w:hAnsi="Times New Roman" w:cs="Times New Roman"/>
                <w:sz w:val="24"/>
                <w:szCs w:val="24"/>
              </w:rPr>
            </w:pPr>
            <w:r w:rsidRPr="00500B63">
              <w:rPr>
                <w:rFonts w:ascii="Times New Roman" w:hAnsi="Times New Roman" w:cs="Times New Roman"/>
                <w:sz w:val="24"/>
                <w:szCs w:val="24"/>
              </w:rPr>
              <w:t>Пункт «в» части 1 постановления 568</w:t>
            </w:r>
          </w:p>
        </w:tc>
        <w:tc>
          <w:tcPr>
            <w:tcW w:w="3191" w:type="dxa"/>
          </w:tcPr>
          <w:p w:rsidR="00500B63" w:rsidRPr="00500B63" w:rsidRDefault="00500B63" w:rsidP="00500B63">
            <w:pPr>
              <w:pStyle w:val="2"/>
              <w:shd w:val="clear" w:color="auto" w:fill="auto"/>
              <w:spacing w:after="0" w:line="263" w:lineRule="exact"/>
              <w:jc w:val="both"/>
              <w:rPr>
                <w:rStyle w:val="95pt"/>
                <w:rFonts w:ascii="Times New Roman" w:hAnsi="Times New Roman" w:cs="Times New Roman"/>
                <w:sz w:val="24"/>
                <w:szCs w:val="24"/>
              </w:rPr>
            </w:pPr>
            <w:r w:rsidRPr="00500B63">
              <w:rPr>
                <w:rStyle w:val="95pt"/>
                <w:rFonts w:ascii="Times New Roman" w:hAnsi="Times New Roman" w:cs="Times New Roman"/>
                <w:sz w:val="24"/>
                <w:szCs w:val="24"/>
              </w:rPr>
              <w:t>Работник обязан письменно уведомить работодателя о получении подарка и передать его по акту в фонд, если стоимость подарка превышает 3000 (три тысячи) рублей</w:t>
            </w:r>
          </w:p>
        </w:tc>
      </w:tr>
    </w:tbl>
    <w:p w:rsidR="00D7260E" w:rsidRDefault="00D7260E" w:rsidP="00D7260E">
      <w:pPr>
        <w:pStyle w:val="2"/>
        <w:shd w:val="clear" w:color="auto" w:fill="auto"/>
        <w:spacing w:after="0" w:line="263" w:lineRule="exact"/>
        <w:ind w:right="420"/>
        <w:jc w:val="both"/>
        <w:rPr>
          <w:rFonts w:ascii="Times New Roman" w:hAnsi="Times New Roman" w:cs="Times New Roman"/>
          <w:sz w:val="24"/>
          <w:szCs w:val="24"/>
        </w:rPr>
      </w:pPr>
    </w:p>
    <w:p w:rsidR="00500B63" w:rsidRPr="00D7260E" w:rsidRDefault="00500B63" w:rsidP="00500B63">
      <w:pPr>
        <w:pStyle w:val="2"/>
        <w:shd w:val="clear" w:color="auto" w:fill="auto"/>
        <w:spacing w:after="0" w:line="263" w:lineRule="exact"/>
        <w:ind w:right="420"/>
        <w:rPr>
          <w:rFonts w:ascii="Times New Roman" w:hAnsi="Times New Roman" w:cs="Times New Roman"/>
          <w:sz w:val="24"/>
          <w:szCs w:val="24"/>
        </w:rPr>
      </w:pPr>
      <w:r>
        <w:rPr>
          <w:rFonts w:ascii="Times New Roman" w:hAnsi="Times New Roman" w:cs="Times New Roman"/>
          <w:sz w:val="24"/>
          <w:szCs w:val="24"/>
        </w:rPr>
        <w:t>4. Ответственность за несоблюдение предусмотренных запретов и ограничений</w:t>
      </w:r>
    </w:p>
    <w:p w:rsidR="00500B63" w:rsidRDefault="00500B63" w:rsidP="00500B63">
      <w:pPr>
        <w:pStyle w:val="2"/>
        <w:shd w:val="clear" w:color="auto" w:fill="auto"/>
        <w:spacing w:after="0" w:line="259" w:lineRule="exact"/>
        <w:ind w:right="440" w:firstLine="70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w:t>
      </w:r>
      <w:r w:rsidRPr="00500B63">
        <w:rPr>
          <w:rFonts w:ascii="Times New Roman" w:hAnsi="Times New Roman" w:cs="Times New Roman"/>
          <w:sz w:val="24"/>
          <w:szCs w:val="24"/>
        </w:rPr>
        <w:t>13 ФЗ-27</w:t>
      </w:r>
      <w:r>
        <w:rPr>
          <w:rFonts w:ascii="Times New Roman" w:hAnsi="Times New Roman" w:cs="Times New Roman"/>
          <w:sz w:val="24"/>
          <w:szCs w:val="24"/>
        </w:rPr>
        <w:t>3</w:t>
      </w:r>
      <w:r w:rsidRPr="00500B63">
        <w:rPr>
          <w:rFonts w:ascii="Times New Roman" w:hAnsi="Times New Roman" w:cs="Times New Roman"/>
          <w:sz w:val="24"/>
          <w:szCs w:val="24"/>
        </w:rPr>
        <w:t xml:space="preserve"> граждане Российской Федерации, иностранные </w:t>
      </w:r>
      <w:r w:rsidRPr="00500B63">
        <w:rPr>
          <w:rFonts w:ascii="Times New Roman" w:hAnsi="Times New Roman" w:cs="Times New Roman"/>
          <w:sz w:val="24"/>
          <w:szCs w:val="24"/>
        </w:rPr>
        <w:lastRenderedPageBreak/>
        <w:t>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w:t>
      </w:r>
      <w:r>
        <w:rPr>
          <w:rFonts w:ascii="Times New Roman" w:hAnsi="Times New Roman" w:cs="Times New Roman"/>
          <w:sz w:val="24"/>
          <w:szCs w:val="24"/>
        </w:rPr>
        <w:t xml:space="preserve"> </w:t>
      </w:r>
      <w:r w:rsidRPr="00500B63">
        <w:rPr>
          <w:rFonts w:ascii="Times New Roman" w:hAnsi="Times New Roman" w:cs="Times New Roman"/>
          <w:sz w:val="24"/>
          <w:szCs w:val="24"/>
        </w:rPr>
        <w:t>соотве</w:t>
      </w:r>
      <w:r>
        <w:rPr>
          <w:rFonts w:ascii="Times New Roman" w:hAnsi="Times New Roman" w:cs="Times New Roman"/>
          <w:sz w:val="24"/>
          <w:szCs w:val="24"/>
        </w:rPr>
        <w:t>тст</w:t>
      </w:r>
      <w:r w:rsidRPr="00500B63">
        <w:rPr>
          <w:rFonts w:ascii="Times New Roman" w:hAnsi="Times New Roman" w:cs="Times New Roman"/>
          <w:sz w:val="24"/>
          <w:szCs w:val="24"/>
        </w:rPr>
        <w:t>вии с законодательством Российской Федерации.</w:t>
      </w:r>
    </w:p>
    <w:p w:rsidR="00500B63" w:rsidRPr="00500B63" w:rsidRDefault="00500B63" w:rsidP="00500B63">
      <w:pPr>
        <w:pStyle w:val="2"/>
        <w:shd w:val="clear" w:color="auto" w:fill="auto"/>
        <w:spacing w:after="0" w:line="259" w:lineRule="exact"/>
        <w:ind w:left="700" w:right="440" w:firstLine="540"/>
        <w:jc w:val="both"/>
        <w:rPr>
          <w:rFonts w:ascii="Times New Roman" w:hAnsi="Times New Roman" w:cs="Times New Roman"/>
          <w:sz w:val="24"/>
          <w:szCs w:val="24"/>
        </w:rPr>
      </w:pPr>
    </w:p>
    <w:p w:rsidR="00500B63" w:rsidRDefault="00500B63" w:rsidP="00500B63">
      <w:pPr>
        <w:pStyle w:val="2"/>
        <w:numPr>
          <w:ilvl w:val="0"/>
          <w:numId w:val="4"/>
        </w:numPr>
        <w:shd w:val="clear" w:color="auto" w:fill="auto"/>
        <w:tabs>
          <w:tab w:val="left" w:pos="1178"/>
        </w:tabs>
        <w:spacing w:after="0" w:line="259" w:lineRule="exact"/>
        <w:ind w:left="700"/>
        <w:rPr>
          <w:rFonts w:ascii="Times New Roman" w:hAnsi="Times New Roman" w:cs="Times New Roman"/>
          <w:sz w:val="24"/>
          <w:szCs w:val="24"/>
        </w:rPr>
      </w:pPr>
      <w:r w:rsidRPr="00500B63">
        <w:rPr>
          <w:rFonts w:ascii="Times New Roman" w:hAnsi="Times New Roman" w:cs="Times New Roman"/>
          <w:sz w:val="24"/>
          <w:szCs w:val="24"/>
        </w:rPr>
        <w:t>Дисциплинарная ответственность за коррупционные правонарушения</w:t>
      </w:r>
    </w:p>
    <w:p w:rsidR="00500B63" w:rsidRPr="00500B63" w:rsidRDefault="00500B63" w:rsidP="00500B63">
      <w:pPr>
        <w:pStyle w:val="2"/>
        <w:shd w:val="clear" w:color="auto" w:fill="auto"/>
        <w:tabs>
          <w:tab w:val="left" w:pos="1178"/>
        </w:tabs>
        <w:spacing w:after="0" w:line="259" w:lineRule="exact"/>
        <w:ind w:left="700"/>
        <w:jc w:val="left"/>
        <w:rPr>
          <w:rFonts w:ascii="Times New Roman" w:hAnsi="Times New Roman" w:cs="Times New Roman"/>
          <w:sz w:val="24"/>
          <w:szCs w:val="24"/>
        </w:rPr>
      </w:pPr>
    </w:p>
    <w:p w:rsidR="00500B63" w:rsidRPr="00500B63" w:rsidRDefault="00500B63" w:rsidP="00500B63">
      <w:pPr>
        <w:pStyle w:val="2"/>
        <w:shd w:val="clear" w:color="auto" w:fill="auto"/>
        <w:spacing w:after="0" w:line="259" w:lineRule="exact"/>
        <w:ind w:right="440" w:firstLine="560"/>
        <w:jc w:val="both"/>
        <w:rPr>
          <w:rFonts w:ascii="Times New Roman" w:hAnsi="Times New Roman" w:cs="Times New Roman"/>
          <w:sz w:val="24"/>
          <w:szCs w:val="24"/>
        </w:rPr>
      </w:pPr>
      <w:r w:rsidRPr="00500B63">
        <w:rPr>
          <w:rFonts w:ascii="Times New Roman" w:hAnsi="Times New Roman" w:cs="Times New Roman"/>
          <w:sz w:val="24"/>
          <w:szCs w:val="24"/>
        </w:rPr>
        <w:t>Нарушение запретов, требований и ограничений, установленных для работников ОО в цепях предупреждения коррупции, является основанием для применения дисциплинарных взысканий.</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r w:rsidRPr="00500B63">
        <w:rPr>
          <w:rFonts w:ascii="Times New Roman" w:hAnsi="Times New Roman" w:cs="Times New Roman"/>
          <w:sz w:val="24"/>
          <w:szCs w:val="24"/>
        </w:rPr>
        <w:t>В соответствии со статьей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выговор;3) увольнение по соответствующим основаниям.</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r w:rsidRPr="00500B63">
        <w:rPr>
          <w:rFonts w:ascii="Times New Roman" w:hAnsi="Times New Roman" w:cs="Times New Roman"/>
          <w:sz w:val="24"/>
          <w:szCs w:val="24"/>
        </w:rPr>
        <w:t xml:space="preserve">Особое внимание следует обратить на то, что в соответствии с п.7.1 4.1 ст.81 ТК РФ трудовой </w:t>
      </w:r>
      <w:proofErr w:type="gramStart"/>
      <w:r w:rsidRPr="00500B63">
        <w:rPr>
          <w:rFonts w:ascii="Times New Roman" w:hAnsi="Times New Roman" w:cs="Times New Roman"/>
          <w:sz w:val="24"/>
          <w:szCs w:val="24"/>
        </w:rPr>
        <w:t>договор</w:t>
      </w:r>
      <w:proofErr w:type="gramEnd"/>
      <w:r w:rsidRPr="00500B63">
        <w:rPr>
          <w:rFonts w:ascii="Times New Roman" w:hAnsi="Times New Roman" w:cs="Times New Roman"/>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p>
    <w:p w:rsidR="00500B63" w:rsidRPr="00500B63" w:rsidRDefault="00500B63" w:rsidP="00500B63">
      <w:pPr>
        <w:pStyle w:val="2"/>
        <w:numPr>
          <w:ilvl w:val="0"/>
          <w:numId w:val="4"/>
        </w:numPr>
        <w:shd w:val="clear" w:color="auto" w:fill="auto"/>
        <w:spacing w:after="0" w:line="259" w:lineRule="exact"/>
        <w:ind w:left="20"/>
        <w:rPr>
          <w:rFonts w:ascii="Times New Roman" w:hAnsi="Times New Roman" w:cs="Times New Roman"/>
          <w:sz w:val="24"/>
          <w:szCs w:val="24"/>
        </w:rPr>
      </w:pPr>
      <w:r w:rsidRPr="00500B63">
        <w:rPr>
          <w:rFonts w:ascii="Times New Roman" w:hAnsi="Times New Roman" w:cs="Times New Roman"/>
          <w:sz w:val="24"/>
          <w:szCs w:val="24"/>
        </w:rPr>
        <w:t>Административная ответственность за коррупционные правонарушения</w:t>
      </w:r>
    </w:p>
    <w:p w:rsidR="00500B63" w:rsidRPr="00500B63" w:rsidRDefault="00500B63" w:rsidP="00500B63">
      <w:pPr>
        <w:pStyle w:val="2"/>
        <w:shd w:val="clear" w:color="auto" w:fill="auto"/>
        <w:spacing w:after="0" w:line="259" w:lineRule="exact"/>
        <w:ind w:left="20"/>
        <w:jc w:val="left"/>
        <w:rPr>
          <w:rFonts w:ascii="Times New Roman" w:hAnsi="Times New Roman" w:cs="Times New Roman"/>
          <w:sz w:val="24"/>
          <w:szCs w:val="24"/>
        </w:rPr>
      </w:pP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proofErr w:type="gramStart"/>
      <w:r w:rsidRPr="00500B63">
        <w:rPr>
          <w:rFonts w:ascii="Times New Roman" w:hAnsi="Times New Roman" w:cs="Times New Roman"/>
          <w:sz w:val="24"/>
          <w:szCs w:val="24"/>
        </w:rPr>
        <w:t xml:space="preserve">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w:t>
      </w:r>
      <w:r w:rsidRPr="00500B63">
        <w:rPr>
          <w:rStyle w:val="95pt"/>
          <w:rFonts w:ascii="Times New Roman" w:hAnsi="Times New Roman" w:cs="Times New Roman"/>
          <w:sz w:val="24"/>
          <w:szCs w:val="24"/>
        </w:rPr>
        <w:t xml:space="preserve">7.29 - 7.32, </w:t>
      </w:r>
      <w:r w:rsidRPr="00500B63">
        <w:rPr>
          <w:rFonts w:ascii="Times New Roman" w:hAnsi="Times New Roman" w:cs="Times New Roman"/>
          <w:sz w:val="24"/>
          <w:szCs w:val="24"/>
        </w:rPr>
        <w:t xml:space="preserve">13.11, </w:t>
      </w:r>
      <w:r w:rsidRPr="00500B63">
        <w:rPr>
          <w:rStyle w:val="95pt"/>
          <w:rFonts w:ascii="Times New Roman" w:hAnsi="Times New Roman" w:cs="Times New Roman"/>
          <w:sz w:val="24"/>
          <w:szCs w:val="24"/>
        </w:rPr>
        <w:t xml:space="preserve">13.14, 15.21, 19.28, 19.29 </w:t>
      </w:r>
      <w:r w:rsidRPr="00500B63">
        <w:rPr>
          <w:rFonts w:ascii="Times New Roman" w:hAnsi="Times New Roman" w:cs="Times New Roman"/>
          <w:sz w:val="24"/>
          <w:szCs w:val="24"/>
        </w:rPr>
        <w:t>КоАП РФ): мелкое 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 заказчиков;</w:t>
      </w:r>
      <w:proofErr w:type="gramEnd"/>
      <w:r w:rsidRPr="00500B63">
        <w:rPr>
          <w:rFonts w:ascii="Times New Roman" w:hAnsi="Times New Roman" w:cs="Times New Roman"/>
          <w:sz w:val="24"/>
          <w:szCs w:val="24"/>
        </w:rPr>
        <w:t xml:space="preserve"> использование служебной информации на рынке ценных бумаг; нарушение установленного законом порядка сбора, хранения, использования или распространения информации о гражданах (персональных данных); разглашение информации с ограниченным доступом; получение незаконного вознаграждения от имени юридического лица; незаконное привлечение к трудовой деятельности государственного служащего (бывшего государственного служащего) и другие.</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r w:rsidRPr="00500B63">
        <w:rPr>
          <w:rFonts w:ascii="Times New Roman" w:hAnsi="Times New Roman" w:cs="Times New Roman"/>
          <w:sz w:val="24"/>
          <w:szCs w:val="24"/>
        </w:rPr>
        <w:t>За совершение административных правонарушений коррупционной направленности могут налагаться и применяться следующие административные наказания: административный штраф административный арест; дисквалификация.</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p>
    <w:p w:rsidR="00500B63" w:rsidRPr="00500B63" w:rsidRDefault="00500B63" w:rsidP="00500B63">
      <w:pPr>
        <w:pStyle w:val="2"/>
        <w:shd w:val="clear" w:color="auto" w:fill="auto"/>
        <w:spacing w:after="0" w:line="259" w:lineRule="exact"/>
        <w:ind w:left="700" w:right="440" w:firstLine="540"/>
        <w:jc w:val="both"/>
        <w:rPr>
          <w:rFonts w:ascii="Times New Roman" w:hAnsi="Times New Roman" w:cs="Times New Roman"/>
          <w:sz w:val="24"/>
          <w:szCs w:val="24"/>
        </w:rPr>
      </w:pPr>
      <w:r w:rsidRPr="00500B63">
        <w:rPr>
          <w:rFonts w:ascii="Times New Roman" w:hAnsi="Times New Roman" w:cs="Times New Roman"/>
          <w:sz w:val="24"/>
          <w:szCs w:val="24"/>
        </w:rPr>
        <w:t>4.3. Уголовная ответственность за преступления коррупционной направленности</w:t>
      </w: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p>
    <w:p w:rsidR="00500B63" w:rsidRPr="00500B63" w:rsidRDefault="00500B63" w:rsidP="00500B63">
      <w:pPr>
        <w:pStyle w:val="2"/>
        <w:shd w:val="clear" w:color="auto" w:fill="auto"/>
        <w:spacing w:after="0" w:line="259" w:lineRule="exact"/>
        <w:ind w:left="20" w:right="20" w:firstLine="540"/>
        <w:jc w:val="both"/>
        <w:rPr>
          <w:rFonts w:ascii="Times New Roman" w:hAnsi="Times New Roman" w:cs="Times New Roman"/>
          <w:sz w:val="24"/>
          <w:szCs w:val="24"/>
        </w:rPr>
      </w:pPr>
      <w:r w:rsidRPr="00500B63">
        <w:rPr>
          <w:rFonts w:ascii="Times New Roman" w:hAnsi="Times New Roman" w:cs="Times New Roman"/>
          <w:sz w:val="24"/>
          <w:szCs w:val="24"/>
        </w:rPr>
        <w:t xml:space="preserve">Уголовная ответственность за преступления коррупционной направленности установлена УК РФ. </w:t>
      </w:r>
      <w:proofErr w:type="gramStart"/>
      <w:r w:rsidRPr="00500B63">
        <w:rPr>
          <w:rFonts w:ascii="Times New Roman" w:hAnsi="Times New Roman" w:cs="Times New Roman"/>
          <w:sz w:val="24"/>
          <w:szCs w:val="24"/>
        </w:rPr>
        <w:t>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 использованием физическим лицом своего должностного положения вопреки законным интересам общества и государства в цепях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w:t>
      </w:r>
      <w:proofErr w:type="gramEnd"/>
      <w:r w:rsidRPr="00500B63">
        <w:rPr>
          <w:rFonts w:ascii="Times New Roman" w:hAnsi="Times New Roman" w:cs="Times New Roman"/>
          <w:sz w:val="24"/>
          <w:szCs w:val="24"/>
        </w:rPr>
        <w:t xml:space="preserve"> предоставление такой выгоды </w:t>
      </w:r>
      <w:r>
        <w:rPr>
          <w:rFonts w:ascii="Times New Roman" w:hAnsi="Times New Roman" w:cs="Times New Roman"/>
          <w:sz w:val="24"/>
          <w:szCs w:val="24"/>
        </w:rPr>
        <w:t>у</w:t>
      </w:r>
      <w:r w:rsidRPr="00500B63">
        <w:rPr>
          <w:rFonts w:ascii="Times New Roman" w:hAnsi="Times New Roman" w:cs="Times New Roman"/>
          <w:sz w:val="24"/>
          <w:szCs w:val="24"/>
        </w:rPr>
        <w:t>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rsidR="00500B63" w:rsidRPr="00500B63" w:rsidRDefault="00500B63" w:rsidP="00500B63">
      <w:pPr>
        <w:pStyle w:val="2"/>
        <w:shd w:val="clear" w:color="auto" w:fill="auto"/>
        <w:tabs>
          <w:tab w:val="right" w:pos="9207"/>
        </w:tabs>
        <w:spacing w:after="0" w:line="259" w:lineRule="exact"/>
        <w:ind w:left="20" w:right="20" w:firstLine="540"/>
        <w:jc w:val="both"/>
        <w:rPr>
          <w:rFonts w:ascii="Times New Roman" w:hAnsi="Times New Roman" w:cs="Times New Roman"/>
          <w:sz w:val="24"/>
          <w:szCs w:val="24"/>
        </w:rPr>
      </w:pPr>
      <w:r w:rsidRPr="00500B63">
        <w:rPr>
          <w:rFonts w:ascii="Times New Roman" w:hAnsi="Times New Roman" w:cs="Times New Roman"/>
          <w:sz w:val="24"/>
          <w:szCs w:val="24"/>
        </w:rPr>
        <w:t>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w:t>
      </w:r>
      <w:r w:rsidRPr="00500B63">
        <w:rPr>
          <w:rFonts w:ascii="Times New Roman" w:hAnsi="Times New Roman" w:cs="Times New Roman"/>
          <w:sz w:val="24"/>
          <w:szCs w:val="24"/>
        </w:rPr>
        <w:tab/>
        <w:t>исправительные работы принудительные работы; ограничение свободы; лишение свободы на определенный срок.</w:t>
      </w:r>
    </w:p>
    <w:p w:rsidR="00500B63" w:rsidRPr="00500B63" w:rsidRDefault="00500B63" w:rsidP="00500B63">
      <w:pPr>
        <w:pStyle w:val="2"/>
        <w:shd w:val="clear" w:color="auto" w:fill="auto"/>
        <w:tabs>
          <w:tab w:val="right" w:pos="9207"/>
        </w:tabs>
        <w:spacing w:after="0" w:line="259" w:lineRule="exact"/>
        <w:ind w:left="20" w:right="20" w:firstLine="540"/>
        <w:jc w:val="both"/>
        <w:rPr>
          <w:rFonts w:ascii="Times New Roman" w:hAnsi="Times New Roman" w:cs="Times New Roman"/>
          <w:sz w:val="24"/>
          <w:szCs w:val="24"/>
        </w:rPr>
      </w:pPr>
    </w:p>
    <w:p w:rsidR="00500B63" w:rsidRDefault="00500B63" w:rsidP="00500B63">
      <w:pPr>
        <w:pStyle w:val="2"/>
        <w:shd w:val="clear" w:color="auto" w:fill="auto"/>
        <w:tabs>
          <w:tab w:val="right" w:pos="9207"/>
        </w:tabs>
        <w:spacing w:after="0" w:line="259" w:lineRule="exact"/>
        <w:ind w:left="20" w:right="20" w:firstLine="540"/>
        <w:rPr>
          <w:rFonts w:ascii="Times New Roman" w:hAnsi="Times New Roman" w:cs="Times New Roman"/>
          <w:sz w:val="24"/>
          <w:szCs w:val="24"/>
        </w:rPr>
      </w:pPr>
      <w:r w:rsidRPr="00500B63">
        <w:rPr>
          <w:rFonts w:ascii="Times New Roman" w:hAnsi="Times New Roman" w:cs="Times New Roman"/>
          <w:sz w:val="24"/>
          <w:szCs w:val="24"/>
        </w:rPr>
        <w:t>4.4. Гражданско-правовая ответственность за коррупционные правонарушения</w:t>
      </w:r>
    </w:p>
    <w:p w:rsidR="00500B63" w:rsidRDefault="00500B63" w:rsidP="00500B63">
      <w:pPr>
        <w:pStyle w:val="2"/>
        <w:shd w:val="clear" w:color="auto" w:fill="auto"/>
        <w:tabs>
          <w:tab w:val="right" w:pos="9207"/>
        </w:tabs>
        <w:spacing w:after="0" w:line="259" w:lineRule="exact"/>
        <w:ind w:left="20" w:right="20" w:firstLine="540"/>
        <w:rPr>
          <w:rFonts w:ascii="Times New Roman" w:hAnsi="Times New Roman" w:cs="Times New Roman"/>
          <w:sz w:val="24"/>
          <w:szCs w:val="24"/>
        </w:rPr>
      </w:pPr>
    </w:p>
    <w:p w:rsidR="00500B63" w:rsidRPr="004A3766" w:rsidRDefault="00500B63" w:rsidP="004A3766">
      <w:pPr>
        <w:pStyle w:val="2"/>
        <w:shd w:val="clear" w:color="auto" w:fill="auto"/>
        <w:spacing w:after="0" w:line="259" w:lineRule="exact"/>
        <w:ind w:right="20" w:firstLine="560"/>
        <w:jc w:val="both"/>
        <w:rPr>
          <w:rFonts w:ascii="Times New Roman" w:hAnsi="Times New Roman" w:cs="Times New Roman"/>
          <w:sz w:val="24"/>
          <w:szCs w:val="24"/>
        </w:rPr>
      </w:pPr>
      <w:r w:rsidRPr="004A3766">
        <w:rPr>
          <w:rFonts w:ascii="Times New Roman" w:hAnsi="Times New Roman" w:cs="Times New Roman"/>
          <w:sz w:val="24"/>
          <w:szCs w:val="24"/>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500B63" w:rsidRPr="004A3766" w:rsidRDefault="00500B63" w:rsidP="004A3766">
      <w:pPr>
        <w:pStyle w:val="2"/>
        <w:shd w:val="clear" w:color="auto" w:fill="auto"/>
        <w:spacing w:after="0" w:line="259" w:lineRule="exact"/>
        <w:ind w:right="20" w:firstLine="560"/>
        <w:jc w:val="both"/>
        <w:rPr>
          <w:rFonts w:ascii="Times New Roman" w:hAnsi="Times New Roman" w:cs="Times New Roman"/>
          <w:sz w:val="24"/>
          <w:szCs w:val="24"/>
        </w:rPr>
      </w:pPr>
      <w:r w:rsidRPr="004A3766">
        <w:rPr>
          <w:rFonts w:ascii="Times New Roman" w:hAnsi="Times New Roman" w:cs="Times New Roman"/>
          <w:sz w:val="24"/>
          <w:szCs w:val="24"/>
        </w:rPr>
        <w:t xml:space="preserve">В соответствии с положениями ст. 1064 ГК РФ законом или договором может быть установлена </w:t>
      </w:r>
      <w:r w:rsidRPr="004A3766">
        <w:rPr>
          <w:rFonts w:ascii="Times New Roman" w:hAnsi="Times New Roman" w:cs="Times New Roman"/>
          <w:sz w:val="24"/>
          <w:szCs w:val="24"/>
        </w:rPr>
        <w:lastRenderedPageBreak/>
        <w:t xml:space="preserve">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w:t>
      </w:r>
      <w:proofErr w:type="spellStart"/>
      <w:r w:rsidRPr="004A3766">
        <w:rPr>
          <w:rFonts w:ascii="Times New Roman" w:hAnsi="Times New Roman" w:cs="Times New Roman"/>
          <w:sz w:val="24"/>
          <w:szCs w:val="24"/>
        </w:rPr>
        <w:t>причинителем</w:t>
      </w:r>
      <w:proofErr w:type="spellEnd"/>
      <w:r w:rsidRPr="004A3766">
        <w:rPr>
          <w:rFonts w:ascii="Times New Roman" w:hAnsi="Times New Roman" w:cs="Times New Roman"/>
          <w:sz w:val="24"/>
          <w:szCs w:val="24"/>
        </w:rPr>
        <w:t xml:space="preserve">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rsidR="004A3766" w:rsidRPr="004A3766" w:rsidRDefault="004A3766" w:rsidP="004A3766">
      <w:pPr>
        <w:pStyle w:val="2"/>
        <w:shd w:val="clear" w:color="auto" w:fill="auto"/>
        <w:spacing w:after="0" w:line="259" w:lineRule="exact"/>
        <w:ind w:right="20" w:firstLine="560"/>
        <w:jc w:val="both"/>
        <w:rPr>
          <w:rFonts w:ascii="Times New Roman" w:hAnsi="Times New Roman" w:cs="Times New Roman"/>
          <w:sz w:val="24"/>
          <w:szCs w:val="24"/>
        </w:rPr>
      </w:pPr>
      <w:proofErr w:type="gramStart"/>
      <w:r w:rsidRPr="004A3766">
        <w:rPr>
          <w:rFonts w:ascii="Times New Roman" w:hAnsi="Times New Roman" w:cs="Times New Roman"/>
          <w:sz w:val="24"/>
          <w:szCs w:val="24"/>
        </w:rPr>
        <w:t>Согласно статьи</w:t>
      </w:r>
      <w:proofErr w:type="gramEnd"/>
      <w:r w:rsidRPr="004A3766">
        <w:rPr>
          <w:rFonts w:ascii="Times New Roman" w:hAnsi="Times New Roman" w:cs="Times New Roman"/>
          <w:sz w:val="24"/>
          <w:szCs w:val="24"/>
        </w:rPr>
        <w:t xml:space="preserve">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24230A" w:rsidRPr="004A3766" w:rsidRDefault="004A3766" w:rsidP="00007083">
      <w:pPr>
        <w:pStyle w:val="2"/>
        <w:shd w:val="clear" w:color="auto" w:fill="auto"/>
        <w:spacing w:after="0" w:line="240" w:lineRule="auto"/>
        <w:ind w:left="20" w:right="40" w:firstLine="540"/>
        <w:contextualSpacing/>
        <w:jc w:val="both"/>
        <w:rPr>
          <w:rFonts w:ascii="Times New Roman" w:hAnsi="Times New Roman" w:cs="Times New Roman"/>
          <w:sz w:val="24"/>
          <w:szCs w:val="24"/>
        </w:rPr>
      </w:pPr>
      <w:r w:rsidRPr="004A3766">
        <w:rPr>
          <w:rFonts w:ascii="Times New Roman" w:hAnsi="Times New Roman" w:cs="Times New Roman"/>
          <w:sz w:val="24"/>
          <w:szCs w:val="24"/>
        </w:rPr>
        <w:t xml:space="preserve">Статья 575 ГК РФ содержит запрет на дарение, за исключением обычных подарков, стоимость которых не превышает 3 000 рублей, работникам образовательных организаций. </w:t>
      </w:r>
      <w:proofErr w:type="gramStart"/>
      <w:r w:rsidRPr="004A3766">
        <w:rPr>
          <w:rFonts w:ascii="Times New Roman" w:hAnsi="Times New Roman" w:cs="Times New Roman"/>
          <w:sz w:val="24"/>
          <w:szCs w:val="24"/>
        </w:rPr>
        <w:t>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r>
        <w:rPr>
          <w:rFonts w:ascii="Times New Roman" w:hAnsi="Times New Roman" w:cs="Times New Roman"/>
          <w:sz w:val="24"/>
          <w:szCs w:val="24"/>
        </w:rPr>
        <w:t>.</w:t>
      </w:r>
      <w:proofErr w:type="gramEnd"/>
    </w:p>
    <w:sectPr w:rsidR="0024230A" w:rsidRPr="004A3766" w:rsidSect="00D7260E">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294"/>
    <w:multiLevelType w:val="multilevel"/>
    <w:tmpl w:val="35208A1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C12EA"/>
    <w:multiLevelType w:val="multilevel"/>
    <w:tmpl w:val="889C55DC"/>
    <w:lvl w:ilvl="0">
      <w:start w:val="1"/>
      <w:numFmt w:val="bullet"/>
      <w:lvlText w:val="□"/>
      <w:lvlJc w:val="left"/>
      <w:rPr>
        <w:rFonts w:ascii="Arial" w:eastAsia="Arial" w:hAnsi="Arial" w:cs="Arial"/>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457F7B"/>
    <w:multiLevelType w:val="multilevel"/>
    <w:tmpl w:val="B914C990"/>
    <w:lvl w:ilvl="0">
      <w:start w:val="1"/>
      <w:numFmt w:val="decimal"/>
      <w:lvlText w:val="%1."/>
      <w:lvlJc w:val="left"/>
      <w:rPr>
        <w:rFonts w:ascii="Arial" w:eastAsia="Arial" w:hAnsi="Arial" w:cs="Arial"/>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0E387D"/>
    <w:multiLevelType w:val="multilevel"/>
    <w:tmpl w:val="C96251C6"/>
    <w:lvl w:ilvl="0">
      <w:start w:val="1"/>
      <w:numFmt w:val="decimal"/>
      <w:lvlText w:val="4.%1."/>
      <w:lvlJc w:val="left"/>
      <w:rPr>
        <w:rFonts w:ascii="Arial" w:eastAsia="Arial" w:hAnsi="Arial" w:cs="Arial"/>
        <w:b w:val="0"/>
        <w:bCs w:val="0"/>
        <w:i w:val="0"/>
        <w:iCs w:val="0"/>
        <w:smallCaps w:val="0"/>
        <w:strike w:val="0"/>
        <w:color w:val="000000"/>
        <w:spacing w:val="-1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4363"/>
    <w:rsid w:val="00004AC9"/>
    <w:rsid w:val="00007083"/>
    <w:rsid w:val="0000798F"/>
    <w:rsid w:val="00011A7E"/>
    <w:rsid w:val="00026A7F"/>
    <w:rsid w:val="00037CEA"/>
    <w:rsid w:val="000530A9"/>
    <w:rsid w:val="00054CDA"/>
    <w:rsid w:val="00054DC9"/>
    <w:rsid w:val="00064338"/>
    <w:rsid w:val="0006538F"/>
    <w:rsid w:val="00071EC7"/>
    <w:rsid w:val="00074931"/>
    <w:rsid w:val="00075E3D"/>
    <w:rsid w:val="000772E6"/>
    <w:rsid w:val="00077C15"/>
    <w:rsid w:val="00090670"/>
    <w:rsid w:val="000922A6"/>
    <w:rsid w:val="000A32F3"/>
    <w:rsid w:val="000A4C82"/>
    <w:rsid w:val="000A5564"/>
    <w:rsid w:val="000B5023"/>
    <w:rsid w:val="000B596D"/>
    <w:rsid w:val="000B6F51"/>
    <w:rsid w:val="000B7F40"/>
    <w:rsid w:val="000C163A"/>
    <w:rsid w:val="000C3BA7"/>
    <w:rsid w:val="000D3040"/>
    <w:rsid w:val="000D5400"/>
    <w:rsid w:val="000E3317"/>
    <w:rsid w:val="000E4464"/>
    <w:rsid w:val="000E5498"/>
    <w:rsid w:val="000E63FD"/>
    <w:rsid w:val="000E771D"/>
    <w:rsid w:val="001261CB"/>
    <w:rsid w:val="0013034E"/>
    <w:rsid w:val="00134A9D"/>
    <w:rsid w:val="0014375C"/>
    <w:rsid w:val="00154AFD"/>
    <w:rsid w:val="001621ED"/>
    <w:rsid w:val="001643D1"/>
    <w:rsid w:val="001661E7"/>
    <w:rsid w:val="00173417"/>
    <w:rsid w:val="00185E6E"/>
    <w:rsid w:val="00186B88"/>
    <w:rsid w:val="001925F8"/>
    <w:rsid w:val="00194315"/>
    <w:rsid w:val="00196D57"/>
    <w:rsid w:val="001A4D45"/>
    <w:rsid w:val="001A7D4D"/>
    <w:rsid w:val="001C2858"/>
    <w:rsid w:val="001D0D1B"/>
    <w:rsid w:val="001D29C1"/>
    <w:rsid w:val="001D4B78"/>
    <w:rsid w:val="001D4BEC"/>
    <w:rsid w:val="001D5B5A"/>
    <w:rsid w:val="001E21CE"/>
    <w:rsid w:val="001E5202"/>
    <w:rsid w:val="001F2BBE"/>
    <w:rsid w:val="001F3745"/>
    <w:rsid w:val="001F4150"/>
    <w:rsid w:val="001F5B90"/>
    <w:rsid w:val="00224DFB"/>
    <w:rsid w:val="00237458"/>
    <w:rsid w:val="0024132E"/>
    <w:rsid w:val="00241E2A"/>
    <w:rsid w:val="0024230A"/>
    <w:rsid w:val="00244678"/>
    <w:rsid w:val="0025376D"/>
    <w:rsid w:val="00254F32"/>
    <w:rsid w:val="002667F7"/>
    <w:rsid w:val="00270367"/>
    <w:rsid w:val="00270857"/>
    <w:rsid w:val="00274FAD"/>
    <w:rsid w:val="002840BA"/>
    <w:rsid w:val="00286897"/>
    <w:rsid w:val="00294480"/>
    <w:rsid w:val="00295807"/>
    <w:rsid w:val="00295FD9"/>
    <w:rsid w:val="002A2872"/>
    <w:rsid w:val="002B50D3"/>
    <w:rsid w:val="002C42DA"/>
    <w:rsid w:val="002D4D20"/>
    <w:rsid w:val="002E2E3C"/>
    <w:rsid w:val="002E6CAF"/>
    <w:rsid w:val="002E6D13"/>
    <w:rsid w:val="002F0075"/>
    <w:rsid w:val="002F7A8A"/>
    <w:rsid w:val="0031724F"/>
    <w:rsid w:val="00321C48"/>
    <w:rsid w:val="0032218E"/>
    <w:rsid w:val="0034038D"/>
    <w:rsid w:val="0034464F"/>
    <w:rsid w:val="00345BD0"/>
    <w:rsid w:val="00351B56"/>
    <w:rsid w:val="00351D4F"/>
    <w:rsid w:val="00353171"/>
    <w:rsid w:val="00357243"/>
    <w:rsid w:val="003633E5"/>
    <w:rsid w:val="003678AB"/>
    <w:rsid w:val="00381E2E"/>
    <w:rsid w:val="00390367"/>
    <w:rsid w:val="00393EEF"/>
    <w:rsid w:val="003957F8"/>
    <w:rsid w:val="003A201E"/>
    <w:rsid w:val="003A3A10"/>
    <w:rsid w:val="003B1725"/>
    <w:rsid w:val="003B4403"/>
    <w:rsid w:val="003C1727"/>
    <w:rsid w:val="003C1BC1"/>
    <w:rsid w:val="003C6347"/>
    <w:rsid w:val="003D0C32"/>
    <w:rsid w:val="003D5670"/>
    <w:rsid w:val="003D6AFB"/>
    <w:rsid w:val="003F2DB0"/>
    <w:rsid w:val="003F7C5F"/>
    <w:rsid w:val="00421DAF"/>
    <w:rsid w:val="004234C9"/>
    <w:rsid w:val="004321C2"/>
    <w:rsid w:val="00433A3C"/>
    <w:rsid w:val="0043584E"/>
    <w:rsid w:val="00464B7F"/>
    <w:rsid w:val="00470C9A"/>
    <w:rsid w:val="00471C09"/>
    <w:rsid w:val="0047223D"/>
    <w:rsid w:val="004725AA"/>
    <w:rsid w:val="00477F74"/>
    <w:rsid w:val="00480D71"/>
    <w:rsid w:val="00481EE0"/>
    <w:rsid w:val="00486F2A"/>
    <w:rsid w:val="00497C04"/>
    <w:rsid w:val="004A100D"/>
    <w:rsid w:val="004A3766"/>
    <w:rsid w:val="004A3EFA"/>
    <w:rsid w:val="004A6034"/>
    <w:rsid w:val="004A795A"/>
    <w:rsid w:val="004B2284"/>
    <w:rsid w:val="004B7A56"/>
    <w:rsid w:val="004C1BFD"/>
    <w:rsid w:val="004C23A9"/>
    <w:rsid w:val="004E4697"/>
    <w:rsid w:val="004E660B"/>
    <w:rsid w:val="004F491E"/>
    <w:rsid w:val="0050014D"/>
    <w:rsid w:val="00500B63"/>
    <w:rsid w:val="00501BD4"/>
    <w:rsid w:val="00510F3E"/>
    <w:rsid w:val="0051204D"/>
    <w:rsid w:val="0051287C"/>
    <w:rsid w:val="00522D44"/>
    <w:rsid w:val="005231A2"/>
    <w:rsid w:val="00524195"/>
    <w:rsid w:val="00525618"/>
    <w:rsid w:val="0054039B"/>
    <w:rsid w:val="00556860"/>
    <w:rsid w:val="0056019B"/>
    <w:rsid w:val="0056078A"/>
    <w:rsid w:val="00560CBC"/>
    <w:rsid w:val="00567AFC"/>
    <w:rsid w:val="00570A81"/>
    <w:rsid w:val="0057509B"/>
    <w:rsid w:val="00592760"/>
    <w:rsid w:val="0059531E"/>
    <w:rsid w:val="005A0350"/>
    <w:rsid w:val="005A465E"/>
    <w:rsid w:val="005A543B"/>
    <w:rsid w:val="005B19DF"/>
    <w:rsid w:val="005C2493"/>
    <w:rsid w:val="005C31E1"/>
    <w:rsid w:val="005D6B88"/>
    <w:rsid w:val="005F0946"/>
    <w:rsid w:val="005F1272"/>
    <w:rsid w:val="00624156"/>
    <w:rsid w:val="0062577B"/>
    <w:rsid w:val="0063512F"/>
    <w:rsid w:val="00641B7A"/>
    <w:rsid w:val="006515C8"/>
    <w:rsid w:val="00652959"/>
    <w:rsid w:val="00662B8A"/>
    <w:rsid w:val="006641E9"/>
    <w:rsid w:val="00664EB1"/>
    <w:rsid w:val="00682793"/>
    <w:rsid w:val="00690165"/>
    <w:rsid w:val="006A4482"/>
    <w:rsid w:val="006A7F0D"/>
    <w:rsid w:val="006B6760"/>
    <w:rsid w:val="006C4728"/>
    <w:rsid w:val="006C4E56"/>
    <w:rsid w:val="006D5DB9"/>
    <w:rsid w:val="006E64D4"/>
    <w:rsid w:val="006F0679"/>
    <w:rsid w:val="006F14B2"/>
    <w:rsid w:val="006F25CA"/>
    <w:rsid w:val="006F47AD"/>
    <w:rsid w:val="00721CDC"/>
    <w:rsid w:val="007307C9"/>
    <w:rsid w:val="00731637"/>
    <w:rsid w:val="0075042C"/>
    <w:rsid w:val="007576E3"/>
    <w:rsid w:val="007614DE"/>
    <w:rsid w:val="0078465B"/>
    <w:rsid w:val="007A062F"/>
    <w:rsid w:val="007A5571"/>
    <w:rsid w:val="007B6EE5"/>
    <w:rsid w:val="007C06E0"/>
    <w:rsid w:val="007D13FE"/>
    <w:rsid w:val="007D1A4A"/>
    <w:rsid w:val="007E4A33"/>
    <w:rsid w:val="007F5E88"/>
    <w:rsid w:val="00811221"/>
    <w:rsid w:val="00821232"/>
    <w:rsid w:val="00826625"/>
    <w:rsid w:val="00845F99"/>
    <w:rsid w:val="0085015F"/>
    <w:rsid w:val="00877CA8"/>
    <w:rsid w:val="00883842"/>
    <w:rsid w:val="00884404"/>
    <w:rsid w:val="00893253"/>
    <w:rsid w:val="00895594"/>
    <w:rsid w:val="008A77FD"/>
    <w:rsid w:val="008B1AC2"/>
    <w:rsid w:val="008D404B"/>
    <w:rsid w:val="008E2788"/>
    <w:rsid w:val="008E32EA"/>
    <w:rsid w:val="008E660F"/>
    <w:rsid w:val="008E68B2"/>
    <w:rsid w:val="008F5079"/>
    <w:rsid w:val="009073D9"/>
    <w:rsid w:val="00936AA4"/>
    <w:rsid w:val="00944745"/>
    <w:rsid w:val="009469FC"/>
    <w:rsid w:val="009536E5"/>
    <w:rsid w:val="009557A6"/>
    <w:rsid w:val="009601D6"/>
    <w:rsid w:val="0097283A"/>
    <w:rsid w:val="00977D69"/>
    <w:rsid w:val="0098432A"/>
    <w:rsid w:val="0099274A"/>
    <w:rsid w:val="00995932"/>
    <w:rsid w:val="009A2684"/>
    <w:rsid w:val="009B3578"/>
    <w:rsid w:val="009B41B3"/>
    <w:rsid w:val="009B4318"/>
    <w:rsid w:val="009C1B85"/>
    <w:rsid w:val="009C5603"/>
    <w:rsid w:val="009E488A"/>
    <w:rsid w:val="009E4FAD"/>
    <w:rsid w:val="009E6A1B"/>
    <w:rsid w:val="009F00C1"/>
    <w:rsid w:val="00A06454"/>
    <w:rsid w:val="00A253FC"/>
    <w:rsid w:val="00A30FC5"/>
    <w:rsid w:val="00A411E9"/>
    <w:rsid w:val="00A414A3"/>
    <w:rsid w:val="00A425EB"/>
    <w:rsid w:val="00A72AC6"/>
    <w:rsid w:val="00A76C45"/>
    <w:rsid w:val="00A91080"/>
    <w:rsid w:val="00A9492D"/>
    <w:rsid w:val="00A973C4"/>
    <w:rsid w:val="00AA0A27"/>
    <w:rsid w:val="00AA607D"/>
    <w:rsid w:val="00AB0B02"/>
    <w:rsid w:val="00AB0F3D"/>
    <w:rsid w:val="00AB66BF"/>
    <w:rsid w:val="00AC20E6"/>
    <w:rsid w:val="00AC2328"/>
    <w:rsid w:val="00AE1D83"/>
    <w:rsid w:val="00AE33DA"/>
    <w:rsid w:val="00AE644D"/>
    <w:rsid w:val="00AE6654"/>
    <w:rsid w:val="00AF5287"/>
    <w:rsid w:val="00AF6F3B"/>
    <w:rsid w:val="00B02992"/>
    <w:rsid w:val="00B06009"/>
    <w:rsid w:val="00B0770C"/>
    <w:rsid w:val="00B10987"/>
    <w:rsid w:val="00B11DF2"/>
    <w:rsid w:val="00B20145"/>
    <w:rsid w:val="00B217D3"/>
    <w:rsid w:val="00B21EB2"/>
    <w:rsid w:val="00B23249"/>
    <w:rsid w:val="00B25E56"/>
    <w:rsid w:val="00B26146"/>
    <w:rsid w:val="00B26E4B"/>
    <w:rsid w:val="00B314EB"/>
    <w:rsid w:val="00B357C4"/>
    <w:rsid w:val="00B60B92"/>
    <w:rsid w:val="00B61A68"/>
    <w:rsid w:val="00B62FED"/>
    <w:rsid w:val="00B657FE"/>
    <w:rsid w:val="00B67791"/>
    <w:rsid w:val="00B712C4"/>
    <w:rsid w:val="00B73525"/>
    <w:rsid w:val="00B76A85"/>
    <w:rsid w:val="00B91148"/>
    <w:rsid w:val="00B955A7"/>
    <w:rsid w:val="00BA5727"/>
    <w:rsid w:val="00BB79DF"/>
    <w:rsid w:val="00BC4C58"/>
    <w:rsid w:val="00BD1336"/>
    <w:rsid w:val="00BD3D04"/>
    <w:rsid w:val="00BE598D"/>
    <w:rsid w:val="00BE7056"/>
    <w:rsid w:val="00C008EB"/>
    <w:rsid w:val="00C012B9"/>
    <w:rsid w:val="00C132A1"/>
    <w:rsid w:val="00C1464D"/>
    <w:rsid w:val="00C14E25"/>
    <w:rsid w:val="00C315B5"/>
    <w:rsid w:val="00C45BBE"/>
    <w:rsid w:val="00C53AD5"/>
    <w:rsid w:val="00C542AB"/>
    <w:rsid w:val="00C7310D"/>
    <w:rsid w:val="00C81160"/>
    <w:rsid w:val="00C862A9"/>
    <w:rsid w:val="00C92B6F"/>
    <w:rsid w:val="00C97C87"/>
    <w:rsid w:val="00CA42D6"/>
    <w:rsid w:val="00CA5A42"/>
    <w:rsid w:val="00CA7151"/>
    <w:rsid w:val="00CB0EC9"/>
    <w:rsid w:val="00CB3B0C"/>
    <w:rsid w:val="00CC3F2E"/>
    <w:rsid w:val="00CD3913"/>
    <w:rsid w:val="00CE3133"/>
    <w:rsid w:val="00CF0145"/>
    <w:rsid w:val="00D02EB2"/>
    <w:rsid w:val="00D04FB9"/>
    <w:rsid w:val="00D169C3"/>
    <w:rsid w:val="00D2424E"/>
    <w:rsid w:val="00D31831"/>
    <w:rsid w:val="00D3188A"/>
    <w:rsid w:val="00D44361"/>
    <w:rsid w:val="00D52F7E"/>
    <w:rsid w:val="00D7260E"/>
    <w:rsid w:val="00D76F36"/>
    <w:rsid w:val="00D803A0"/>
    <w:rsid w:val="00D90CCA"/>
    <w:rsid w:val="00D929D4"/>
    <w:rsid w:val="00D97285"/>
    <w:rsid w:val="00DA1EA3"/>
    <w:rsid w:val="00DA3C64"/>
    <w:rsid w:val="00DA4D84"/>
    <w:rsid w:val="00DA530D"/>
    <w:rsid w:val="00DB1B93"/>
    <w:rsid w:val="00DC12C6"/>
    <w:rsid w:val="00DC1FF6"/>
    <w:rsid w:val="00DE4095"/>
    <w:rsid w:val="00DE7945"/>
    <w:rsid w:val="00DF0057"/>
    <w:rsid w:val="00DF167B"/>
    <w:rsid w:val="00E01A1F"/>
    <w:rsid w:val="00E02BEF"/>
    <w:rsid w:val="00E055C1"/>
    <w:rsid w:val="00E267FC"/>
    <w:rsid w:val="00E31129"/>
    <w:rsid w:val="00E313C6"/>
    <w:rsid w:val="00E31675"/>
    <w:rsid w:val="00E53BDD"/>
    <w:rsid w:val="00E57E7C"/>
    <w:rsid w:val="00E6439A"/>
    <w:rsid w:val="00E64ACA"/>
    <w:rsid w:val="00E82248"/>
    <w:rsid w:val="00E83706"/>
    <w:rsid w:val="00E8491B"/>
    <w:rsid w:val="00E9026A"/>
    <w:rsid w:val="00E9191C"/>
    <w:rsid w:val="00E927C3"/>
    <w:rsid w:val="00E95E83"/>
    <w:rsid w:val="00EA07CE"/>
    <w:rsid w:val="00EA3245"/>
    <w:rsid w:val="00EA5DCD"/>
    <w:rsid w:val="00EC1D24"/>
    <w:rsid w:val="00ED390F"/>
    <w:rsid w:val="00ED3CB4"/>
    <w:rsid w:val="00EF40F4"/>
    <w:rsid w:val="00EF5BB5"/>
    <w:rsid w:val="00F06FB4"/>
    <w:rsid w:val="00F12347"/>
    <w:rsid w:val="00F15062"/>
    <w:rsid w:val="00F150A4"/>
    <w:rsid w:val="00F15978"/>
    <w:rsid w:val="00F16D71"/>
    <w:rsid w:val="00F277B3"/>
    <w:rsid w:val="00F42E48"/>
    <w:rsid w:val="00F453F3"/>
    <w:rsid w:val="00F54FB7"/>
    <w:rsid w:val="00F71C67"/>
    <w:rsid w:val="00F81B5D"/>
    <w:rsid w:val="00F826CC"/>
    <w:rsid w:val="00F8324D"/>
    <w:rsid w:val="00F97E5B"/>
    <w:rsid w:val="00FA3248"/>
    <w:rsid w:val="00FA4332"/>
    <w:rsid w:val="00FC134E"/>
    <w:rsid w:val="00FC7564"/>
    <w:rsid w:val="00FD4A0D"/>
    <w:rsid w:val="00FD563E"/>
    <w:rsid w:val="00FE3DA7"/>
    <w:rsid w:val="00FF27D7"/>
    <w:rsid w:val="00FF2A39"/>
    <w:rsid w:val="00FF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230A"/>
    <w:rPr>
      <w:b/>
      <w:bCs/>
    </w:rPr>
  </w:style>
  <w:style w:type="character" w:customStyle="1" w:styleId="a4">
    <w:name w:val="Основной текст_"/>
    <w:basedOn w:val="a0"/>
    <w:link w:val="2"/>
    <w:rsid w:val="0024230A"/>
    <w:rPr>
      <w:rFonts w:ascii="Arial" w:eastAsia="Arial" w:hAnsi="Arial" w:cs="Arial"/>
      <w:spacing w:val="-10"/>
      <w:sz w:val="21"/>
      <w:szCs w:val="21"/>
      <w:shd w:val="clear" w:color="auto" w:fill="FFFFFF"/>
    </w:rPr>
  </w:style>
  <w:style w:type="paragraph" w:customStyle="1" w:styleId="2">
    <w:name w:val="Основной текст2"/>
    <w:basedOn w:val="a"/>
    <w:link w:val="a4"/>
    <w:rsid w:val="0024230A"/>
    <w:pPr>
      <w:widowControl w:val="0"/>
      <w:shd w:val="clear" w:color="auto" w:fill="FFFFFF"/>
      <w:spacing w:after="600" w:line="256" w:lineRule="exact"/>
      <w:jc w:val="center"/>
    </w:pPr>
    <w:rPr>
      <w:rFonts w:ascii="Arial" w:eastAsia="Arial" w:hAnsi="Arial" w:cs="Arial"/>
      <w:spacing w:val="-10"/>
      <w:sz w:val="21"/>
      <w:szCs w:val="21"/>
      <w:lang w:eastAsia="en-US"/>
    </w:rPr>
  </w:style>
  <w:style w:type="character" w:customStyle="1" w:styleId="1">
    <w:name w:val="Основной текст1"/>
    <w:basedOn w:val="a4"/>
    <w:rsid w:val="00007083"/>
    <w:rPr>
      <w:rFonts w:ascii="Arial" w:eastAsia="Arial" w:hAnsi="Arial" w:cs="Arial"/>
      <w:b w:val="0"/>
      <w:bCs w:val="0"/>
      <w:i w:val="0"/>
      <w:iCs w:val="0"/>
      <w:smallCaps w:val="0"/>
      <w:strike w:val="0"/>
      <w:color w:val="000000"/>
      <w:spacing w:val="-10"/>
      <w:w w:val="100"/>
      <w:position w:val="0"/>
      <w:sz w:val="21"/>
      <w:szCs w:val="21"/>
      <w:u w:val="single"/>
      <w:shd w:val="clear" w:color="auto" w:fill="FFFFFF"/>
      <w:lang w:val="ru-RU" w:eastAsia="ru-RU" w:bidi="ru-RU"/>
    </w:rPr>
  </w:style>
  <w:style w:type="table" w:styleId="a5">
    <w:name w:val="Table Grid"/>
    <w:basedOn w:val="a1"/>
    <w:uiPriority w:val="59"/>
    <w:rsid w:val="00D7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
    <w:basedOn w:val="a4"/>
    <w:rsid w:val="00D7260E"/>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6">
    <w:name w:val="Подпись к таблице_"/>
    <w:basedOn w:val="a0"/>
    <w:link w:val="a7"/>
    <w:rsid w:val="00500B63"/>
    <w:rPr>
      <w:rFonts w:ascii="Arial" w:eastAsia="Arial" w:hAnsi="Arial" w:cs="Arial"/>
      <w:spacing w:val="-10"/>
      <w:sz w:val="21"/>
      <w:szCs w:val="21"/>
      <w:shd w:val="clear" w:color="auto" w:fill="FFFFFF"/>
    </w:rPr>
  </w:style>
  <w:style w:type="paragraph" w:customStyle="1" w:styleId="a7">
    <w:name w:val="Подпись к таблице"/>
    <w:basedOn w:val="a"/>
    <w:link w:val="a6"/>
    <w:rsid w:val="00500B63"/>
    <w:pPr>
      <w:widowControl w:val="0"/>
      <w:shd w:val="clear" w:color="auto" w:fill="FFFFFF"/>
      <w:spacing w:line="0" w:lineRule="atLeast"/>
    </w:pPr>
    <w:rPr>
      <w:rFonts w:ascii="Arial" w:eastAsia="Arial" w:hAnsi="Arial" w:cs="Arial"/>
      <w:spacing w:val="-1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4230A"/>
    <w:rPr>
      <w:b/>
      <w:bCs/>
    </w:rPr>
  </w:style>
  <w:style w:type="character" w:customStyle="1" w:styleId="a4">
    <w:name w:val="Основной текст_"/>
    <w:basedOn w:val="a0"/>
    <w:link w:val="2"/>
    <w:rsid w:val="0024230A"/>
    <w:rPr>
      <w:rFonts w:ascii="Arial" w:eastAsia="Arial" w:hAnsi="Arial" w:cs="Arial"/>
      <w:spacing w:val="-10"/>
      <w:sz w:val="21"/>
      <w:szCs w:val="21"/>
      <w:shd w:val="clear" w:color="auto" w:fill="FFFFFF"/>
    </w:rPr>
  </w:style>
  <w:style w:type="paragraph" w:customStyle="1" w:styleId="2">
    <w:name w:val="Основной текст2"/>
    <w:basedOn w:val="a"/>
    <w:link w:val="a4"/>
    <w:rsid w:val="0024230A"/>
    <w:pPr>
      <w:widowControl w:val="0"/>
      <w:shd w:val="clear" w:color="auto" w:fill="FFFFFF"/>
      <w:spacing w:after="600" w:line="256" w:lineRule="exact"/>
      <w:jc w:val="center"/>
    </w:pPr>
    <w:rPr>
      <w:rFonts w:ascii="Arial" w:eastAsia="Arial" w:hAnsi="Arial" w:cs="Arial"/>
      <w:spacing w:val="-10"/>
      <w:sz w:val="21"/>
      <w:szCs w:val="21"/>
      <w:lang w:eastAsia="en-US"/>
    </w:rPr>
  </w:style>
  <w:style w:type="character" w:customStyle="1" w:styleId="1">
    <w:name w:val="Основной текст1"/>
    <w:basedOn w:val="a4"/>
    <w:rsid w:val="00007083"/>
    <w:rPr>
      <w:rFonts w:ascii="Arial" w:eastAsia="Arial" w:hAnsi="Arial" w:cs="Arial"/>
      <w:b w:val="0"/>
      <w:bCs w:val="0"/>
      <w:i w:val="0"/>
      <w:iCs w:val="0"/>
      <w:smallCaps w:val="0"/>
      <w:strike w:val="0"/>
      <w:color w:val="000000"/>
      <w:spacing w:val="-10"/>
      <w:w w:val="100"/>
      <w:position w:val="0"/>
      <w:sz w:val="21"/>
      <w:szCs w:val="21"/>
      <w:u w:val="single"/>
      <w:shd w:val="clear" w:color="auto" w:fill="FFFFFF"/>
      <w:lang w:val="ru-RU" w:eastAsia="ru-RU" w:bidi="ru-RU"/>
    </w:rPr>
  </w:style>
  <w:style w:type="table" w:styleId="a5">
    <w:name w:val="Table Grid"/>
    <w:basedOn w:val="a1"/>
    <w:uiPriority w:val="59"/>
    <w:rsid w:val="00D7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pt">
    <w:name w:val="Основной текст + 9;5 pt"/>
    <w:basedOn w:val="a4"/>
    <w:rsid w:val="00D7260E"/>
    <w:rPr>
      <w:rFonts w:ascii="Arial" w:eastAsia="Arial" w:hAnsi="Arial" w:cs="Arial"/>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6">
    <w:name w:val="Подпись к таблице_"/>
    <w:basedOn w:val="a0"/>
    <w:link w:val="a7"/>
    <w:rsid w:val="00500B63"/>
    <w:rPr>
      <w:rFonts w:ascii="Arial" w:eastAsia="Arial" w:hAnsi="Arial" w:cs="Arial"/>
      <w:spacing w:val="-10"/>
      <w:sz w:val="21"/>
      <w:szCs w:val="21"/>
      <w:shd w:val="clear" w:color="auto" w:fill="FFFFFF"/>
    </w:rPr>
  </w:style>
  <w:style w:type="paragraph" w:customStyle="1" w:styleId="a7">
    <w:name w:val="Подпись к таблице"/>
    <w:basedOn w:val="a"/>
    <w:link w:val="a6"/>
    <w:rsid w:val="00500B63"/>
    <w:pPr>
      <w:widowControl w:val="0"/>
      <w:shd w:val="clear" w:color="auto" w:fill="FFFFFF"/>
      <w:spacing w:line="0" w:lineRule="atLeast"/>
    </w:pPr>
    <w:rPr>
      <w:rFonts w:ascii="Arial" w:eastAsia="Arial" w:hAnsi="Arial" w:cs="Arial"/>
      <w:spacing w:val="-1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3027</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7</cp:revision>
  <cp:lastPrinted>2016-08-11T14:22:00Z</cp:lastPrinted>
  <dcterms:created xsi:type="dcterms:W3CDTF">2016-08-11T09:24:00Z</dcterms:created>
  <dcterms:modified xsi:type="dcterms:W3CDTF">2016-08-30T03:12:00Z</dcterms:modified>
</cp:coreProperties>
</file>