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3E" w:rsidRDefault="0066035E" w:rsidP="00403D68">
      <w:pPr>
        <w:tabs>
          <w:tab w:val="num" w:pos="709"/>
        </w:tabs>
        <w:spacing w:before="220"/>
        <w:ind w:firstLine="851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66035E">
        <w:rPr>
          <w:rFonts w:ascii="Times New Roman" w:hAnsi="Times New Roman" w:cs="Times New Roman"/>
          <w:b/>
          <w:u w:val="single"/>
        </w:rPr>
        <w:t xml:space="preserve">В служебном поведении работник культуры воздерживается </w:t>
      </w:r>
      <w:proofErr w:type="gramStart"/>
      <w:r w:rsidRPr="0066035E">
        <w:rPr>
          <w:rFonts w:ascii="Times New Roman" w:hAnsi="Times New Roman" w:cs="Times New Roman"/>
          <w:b/>
          <w:u w:val="single"/>
        </w:rPr>
        <w:t>от</w:t>
      </w:r>
      <w:proofErr w:type="gramEnd"/>
      <w:r w:rsidRPr="0066035E">
        <w:rPr>
          <w:rFonts w:ascii="Times New Roman" w:hAnsi="Times New Roman" w:cs="Times New Roman"/>
          <w:b/>
          <w:u w:val="single"/>
        </w:rPr>
        <w:t>:</w:t>
      </w:r>
      <w:r w:rsidR="004B1E3E">
        <w:rPr>
          <w:rFonts w:ascii="Times New Roman" w:hAnsi="Times New Roman" w:cs="Times New Roman"/>
          <w:b/>
          <w:u w:val="single"/>
        </w:rPr>
        <w:t xml:space="preserve"> </w:t>
      </w:r>
    </w:p>
    <w:p w:rsidR="0066035E" w:rsidRPr="0066035E" w:rsidRDefault="0066035E" w:rsidP="004B1E3E">
      <w:pPr>
        <w:tabs>
          <w:tab w:val="num" w:pos="709"/>
        </w:tabs>
        <w:spacing w:before="220"/>
        <w:contextualSpacing/>
        <w:jc w:val="both"/>
        <w:rPr>
          <w:rFonts w:ascii="Times New Roman" w:hAnsi="Times New Roman" w:cs="Times New Roman"/>
          <w:color w:val="FF0000"/>
        </w:rPr>
      </w:pPr>
      <w:r w:rsidRPr="0066035E">
        <w:rPr>
          <w:rFonts w:ascii="Times New Roman" w:hAnsi="Times New Roman" w:cs="Times New Roman"/>
          <w:color w:val="FF0000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6035E" w:rsidRPr="0066035E" w:rsidRDefault="0066035E" w:rsidP="0066035E">
      <w:pPr>
        <w:tabs>
          <w:tab w:val="num" w:pos="709"/>
        </w:tabs>
        <w:spacing w:before="220"/>
        <w:contextualSpacing/>
        <w:jc w:val="both"/>
        <w:rPr>
          <w:rFonts w:ascii="Times New Roman" w:hAnsi="Times New Roman" w:cs="Times New Roman"/>
          <w:color w:val="FF0000"/>
        </w:rPr>
      </w:pPr>
      <w:r w:rsidRPr="0066035E">
        <w:rPr>
          <w:rFonts w:ascii="Times New Roman" w:hAnsi="Times New Roman" w:cs="Times New Roman"/>
          <w:color w:val="FF0000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6035E" w:rsidRPr="0066035E" w:rsidRDefault="0066035E" w:rsidP="0066035E">
      <w:pPr>
        <w:tabs>
          <w:tab w:val="num" w:pos="709"/>
        </w:tabs>
        <w:spacing w:before="220"/>
        <w:contextualSpacing/>
        <w:jc w:val="both"/>
        <w:rPr>
          <w:rFonts w:ascii="Times New Roman" w:hAnsi="Times New Roman" w:cs="Times New Roman"/>
          <w:color w:val="FF0000"/>
        </w:rPr>
      </w:pPr>
      <w:r w:rsidRPr="0066035E">
        <w:rPr>
          <w:rFonts w:ascii="Times New Roman" w:hAnsi="Times New Roman" w:cs="Times New Roman"/>
          <w:color w:val="FF0000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03D68" w:rsidRPr="0066035E" w:rsidRDefault="0066035E" w:rsidP="0066035E">
      <w:pPr>
        <w:tabs>
          <w:tab w:val="num" w:pos="709"/>
        </w:tabs>
        <w:spacing w:before="220"/>
        <w:contextualSpacing/>
        <w:jc w:val="both"/>
        <w:rPr>
          <w:rFonts w:ascii="Times New Roman" w:hAnsi="Times New Roman" w:cs="Times New Roman"/>
          <w:color w:val="FF0000"/>
        </w:rPr>
      </w:pPr>
      <w:r w:rsidRPr="0066035E">
        <w:rPr>
          <w:rFonts w:ascii="Times New Roman" w:hAnsi="Times New Roman" w:cs="Times New Roman"/>
          <w:color w:val="FF0000"/>
        </w:rPr>
        <w:t>г) курения во время служебных совещаний, бесед, иного служебного общения с гражданами.</w:t>
      </w:r>
    </w:p>
    <w:p w:rsidR="0066035E" w:rsidRDefault="0066035E" w:rsidP="0066035E">
      <w:pPr>
        <w:pStyle w:val="a6"/>
        <w:ind w:firstLine="708"/>
        <w:jc w:val="both"/>
      </w:pPr>
      <w:proofErr w:type="gramStart"/>
      <w:r>
        <w:t>В целях недопущения возникновения конфликта интересов в учреждениях культуры</w:t>
      </w:r>
      <w:r>
        <w:br/>
        <w:t>работник культуры обязан:</w:t>
      </w:r>
      <w:r>
        <w:br/>
        <w:t>- воздерживаться от совершения действий и принятия решений, которые могут привести к конфликту интересов;</w:t>
      </w:r>
      <w:r>
        <w:br/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  <w:r>
        <w:br/>
        <w:t>- доводить до сведения вышестоящего руководителя информацию о любом возможном конфликте интересов.</w:t>
      </w:r>
      <w:proofErr w:type="gramEnd"/>
      <w:r>
        <w:br/>
        <w:t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в администрацию, которые имеют право инициировать или провести проверку поступившей информации.</w:t>
      </w:r>
      <w:r>
        <w:br/>
      </w:r>
      <w:r>
        <w:lastRenderedPageBreak/>
        <w:br/>
        <w:t xml:space="preserve"> </w:t>
      </w:r>
      <w:r w:rsidRPr="0066035E">
        <w:rPr>
          <w:b/>
          <w:color w:val="00B050"/>
        </w:rPr>
        <w:t>Внешний вид работника культуры</w:t>
      </w:r>
      <w:r w:rsidRPr="0066035E">
        <w:rPr>
          <w:b/>
          <w:color w:val="00B050"/>
        </w:rPr>
        <w:br/>
      </w:r>
      <w:r>
        <w:br/>
        <w:t>Внешний вид работника культуры при исполнении им должностных обязанностей в зависимости от условий службы и формата служебного мероприятия должен способствовать уважению граждан,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6035E" w:rsidRDefault="0066035E" w:rsidP="0066035E">
      <w:pPr>
        <w:spacing w:after="0" w:line="240" w:lineRule="auto"/>
        <w:contextualSpacing/>
        <w:jc w:val="both"/>
        <w:rPr>
          <w:rFonts w:ascii="Liberation Serif" w:hAnsi="Liberation Serif"/>
          <w:color w:val="FF0000"/>
        </w:rPr>
      </w:pPr>
      <w:r w:rsidRPr="00403D68">
        <w:rPr>
          <w:rFonts w:ascii="Liberation Serif" w:hAnsi="Liberation Serif"/>
          <w:b/>
          <w:color w:val="FF0000"/>
        </w:rPr>
        <w:t>Ответственность за нарушение Кодекса.</w:t>
      </w:r>
      <w:r w:rsidRPr="00403D68">
        <w:rPr>
          <w:rFonts w:ascii="Liberation Serif" w:hAnsi="Liberation Serif"/>
          <w:color w:val="FF0000"/>
        </w:rPr>
        <w:t xml:space="preserve"> </w:t>
      </w:r>
    </w:p>
    <w:p w:rsidR="004B1E3E" w:rsidRDefault="0066035E" w:rsidP="004B1E3E">
      <w:pPr>
        <w:pStyle w:val="a6"/>
        <w:jc w:val="both"/>
      </w:pPr>
      <w:r>
        <w:t>Анализ и оценка соблюдения правил профессиональной этики, предусмотренных настоящим Кодексом, являются обязательными при проведении аттестации, включении в резерв кадров,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53616F" w:rsidRPr="00403D68" w:rsidRDefault="004B1E3E" w:rsidP="004B1E3E">
      <w:pPr>
        <w:pStyle w:val="a6"/>
        <w:jc w:val="both"/>
        <w:rPr>
          <w:rFonts w:ascii="Liberation Serif" w:hAnsi="Liberation Serif"/>
          <w:b/>
          <w:bCs/>
          <w:color w:val="FF0000"/>
        </w:rPr>
      </w:pPr>
      <w:r>
        <w:rPr>
          <w:noProof/>
        </w:rPr>
        <w:drawing>
          <wp:inline distT="0" distB="0" distL="0" distR="0" wp14:anchorId="5F4D9890" wp14:editId="3EE2B8E2">
            <wp:extent cx="3149600" cy="2219325"/>
            <wp:effectExtent l="0" t="0" r="0" b="9525"/>
            <wp:docPr id="5" name="Рисунок 5" descr="http://zakupki-portal.ru/images/portal/news/c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kupki-portal.ru/images/portal/news/cultu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21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595" w:rsidRPr="009E0595" w:rsidRDefault="0066035E" w:rsidP="0066035E">
      <w:pPr>
        <w:spacing w:after="0" w:line="240" w:lineRule="auto"/>
        <w:contextualSpacing/>
        <w:jc w:val="center"/>
        <w:rPr>
          <w:rFonts w:ascii="Liberation Serif" w:hAnsi="Liberation Serif"/>
          <w:b/>
          <w:color w:val="FF0000"/>
        </w:rPr>
      </w:pPr>
      <w:r>
        <w:rPr>
          <w:rFonts w:ascii="Liberation Serif" w:hAnsi="Liberation Serif"/>
          <w:b/>
          <w:color w:val="FF0000"/>
        </w:rPr>
        <w:t>МАУ «Дворец культуры городского округа Ревда»</w:t>
      </w:r>
      <w:r w:rsidR="004B1E3E">
        <w:rPr>
          <w:rFonts w:ascii="Liberation Serif" w:hAnsi="Liberation Serif"/>
          <w:b/>
          <w:color w:val="FF0000"/>
        </w:rPr>
        <w:t xml:space="preserve"> г. Ревда, ул. Спортивная, 2</w:t>
      </w:r>
    </w:p>
    <w:p w:rsidR="009E0595" w:rsidRPr="0066035E" w:rsidRDefault="009E0595" w:rsidP="009E05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1F497D" w:themeColor="text2"/>
        </w:rPr>
      </w:pPr>
      <w:r w:rsidRPr="009E0595">
        <w:rPr>
          <w:rFonts w:ascii="Liberation Serif" w:hAnsi="Liberation Serif"/>
          <w:b/>
          <w:color w:val="FF0000"/>
        </w:rPr>
        <w:t xml:space="preserve">Тел. (34397) </w:t>
      </w:r>
      <w:r w:rsidR="0066035E">
        <w:rPr>
          <w:rFonts w:ascii="Liberation Serif" w:hAnsi="Liberation Serif"/>
          <w:b/>
          <w:color w:val="FF0000"/>
        </w:rPr>
        <w:t>5</w:t>
      </w:r>
      <w:r w:rsidRPr="009E0595">
        <w:rPr>
          <w:rFonts w:ascii="Liberation Serif" w:hAnsi="Liberation Serif"/>
          <w:b/>
          <w:color w:val="FF0000"/>
        </w:rPr>
        <w:t>-</w:t>
      </w:r>
      <w:r w:rsidR="0066035E">
        <w:rPr>
          <w:rFonts w:ascii="Liberation Serif" w:hAnsi="Liberation Serif"/>
          <w:b/>
          <w:color w:val="FF0000"/>
        </w:rPr>
        <w:t>11</w:t>
      </w:r>
      <w:r w:rsidRPr="009E0595">
        <w:rPr>
          <w:rFonts w:ascii="Liberation Serif" w:hAnsi="Liberation Serif"/>
          <w:b/>
          <w:color w:val="FF0000"/>
        </w:rPr>
        <w:t>-</w:t>
      </w:r>
      <w:r w:rsidR="0066035E">
        <w:rPr>
          <w:rFonts w:ascii="Liberation Serif" w:hAnsi="Liberation Serif"/>
          <w:b/>
          <w:color w:val="FF0000"/>
        </w:rPr>
        <w:t>65</w:t>
      </w:r>
      <w:r w:rsidRPr="009E0595">
        <w:rPr>
          <w:rFonts w:ascii="Liberation Serif" w:hAnsi="Liberation Serif"/>
          <w:b/>
          <w:color w:val="FF0000"/>
        </w:rPr>
        <w:t xml:space="preserve">, </w:t>
      </w:r>
      <w:r w:rsidR="0066035E" w:rsidRPr="0066035E">
        <w:rPr>
          <w:rFonts w:ascii="Times New Roman" w:hAnsi="Times New Roman" w:cs="Times New Roman"/>
          <w:b/>
          <w:color w:val="1F497D" w:themeColor="text2"/>
        </w:rPr>
        <w:t>https://dk-revda.ru/</w:t>
      </w:r>
      <w:r w:rsidRPr="0066035E">
        <w:rPr>
          <w:rFonts w:ascii="Times New Roman" w:hAnsi="Times New Roman" w:cs="Times New Roman"/>
          <w:b/>
          <w:color w:val="1F497D" w:themeColor="text2"/>
        </w:rPr>
        <w:t xml:space="preserve"> </w:t>
      </w:r>
    </w:p>
    <w:p w:rsidR="009E0595" w:rsidRPr="004B1E3E" w:rsidRDefault="009E0595" w:rsidP="009E0595">
      <w:pPr>
        <w:spacing w:after="0" w:line="240" w:lineRule="auto"/>
        <w:contextualSpacing/>
        <w:jc w:val="both"/>
        <w:rPr>
          <w:rFonts w:ascii="Liberation Serif" w:hAnsi="Liberation Serif"/>
          <w:b/>
          <w:color w:val="FF0000"/>
        </w:rPr>
      </w:pPr>
      <w:r w:rsidRPr="009E0595">
        <w:rPr>
          <w:rFonts w:ascii="Liberation Serif" w:hAnsi="Liberation Serif"/>
          <w:b/>
          <w:color w:val="FF0000"/>
        </w:rPr>
        <w:t xml:space="preserve">электронная почта: </w:t>
      </w:r>
      <w:r w:rsidR="004B1E3E" w:rsidRPr="004B1E3E">
        <w:rPr>
          <w:rFonts w:ascii="Georgia" w:hAnsi="Georgia"/>
          <w:b/>
        </w:rPr>
        <w:t>dksumz@mail.ru</w:t>
      </w:r>
    </w:p>
    <w:p w:rsidR="009E0595" w:rsidRPr="00403D68" w:rsidRDefault="009E0595" w:rsidP="00403D68">
      <w:pPr>
        <w:spacing w:after="0" w:line="240" w:lineRule="auto"/>
        <w:contextualSpacing/>
        <w:jc w:val="both"/>
        <w:rPr>
          <w:rFonts w:ascii="Liberation Serif" w:hAnsi="Liberation Serif"/>
          <w:b/>
          <w:color w:val="FF0000"/>
        </w:rPr>
      </w:pPr>
    </w:p>
    <w:p w:rsidR="00A94314" w:rsidRPr="00403D68" w:rsidRDefault="00941ACC" w:rsidP="00403D68">
      <w:pPr>
        <w:spacing w:after="0" w:line="240" w:lineRule="auto"/>
        <w:contextualSpacing/>
        <w:jc w:val="center"/>
        <w:rPr>
          <w:rFonts w:ascii="Liberation Serif" w:hAnsi="Liberation Serif"/>
        </w:rPr>
      </w:pPr>
      <w:r w:rsidRPr="00403D68">
        <w:rPr>
          <w:rFonts w:ascii="Liberation Serif" w:hAnsi="Liberation Serif"/>
          <w:noProof/>
          <w:lang w:eastAsia="ru-RU"/>
        </w:rPr>
        <w:lastRenderedPageBreak/>
        <w:drawing>
          <wp:inline distT="0" distB="0" distL="0" distR="0" wp14:anchorId="7E351710" wp14:editId="55C2B6AC">
            <wp:extent cx="3149600" cy="2524125"/>
            <wp:effectExtent l="0" t="0" r="0" b="9525"/>
            <wp:docPr id="3" name="Рисунок 3" descr="https://pbs.twimg.com/media/DlxTlq1XcAAd4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lxTlq1XcAAd49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52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A0" w:rsidRPr="00403D68" w:rsidRDefault="003138A0" w:rsidP="00403D68">
      <w:pPr>
        <w:spacing w:after="0" w:line="240" w:lineRule="auto"/>
        <w:contextualSpacing/>
        <w:jc w:val="center"/>
        <w:rPr>
          <w:rFonts w:ascii="Liberation Serif" w:hAnsi="Liberation Serif" w:cs="Arial"/>
          <w:b/>
          <w:bCs/>
          <w:i/>
          <w:color w:val="FF0000"/>
          <w:sz w:val="32"/>
          <w:szCs w:val="32"/>
        </w:rPr>
      </w:pPr>
      <w:r w:rsidRPr="00403D68">
        <w:rPr>
          <w:rFonts w:ascii="Liberation Serif" w:hAnsi="Liberation Serif" w:cs="Arial"/>
          <w:b/>
          <w:bCs/>
          <w:i/>
          <w:color w:val="FF0000"/>
          <w:sz w:val="32"/>
          <w:szCs w:val="32"/>
        </w:rPr>
        <w:t>Кодекс этики и служебного поведения</w:t>
      </w:r>
      <w:r w:rsidR="00734511" w:rsidRPr="00403D68">
        <w:rPr>
          <w:rFonts w:ascii="Liberation Serif" w:hAnsi="Liberation Serif" w:cs="Arial"/>
          <w:b/>
          <w:bCs/>
          <w:i/>
          <w:color w:val="0070C0"/>
          <w:sz w:val="32"/>
          <w:szCs w:val="32"/>
        </w:rPr>
        <w:t xml:space="preserve"> </w:t>
      </w:r>
      <w:r w:rsidR="00E04ACD" w:rsidRPr="00E04ACD">
        <w:rPr>
          <w:rFonts w:ascii="Liberation Serif" w:hAnsi="Liberation Serif" w:cs="Arial"/>
          <w:b/>
          <w:bCs/>
          <w:i/>
          <w:color w:val="FF0000"/>
          <w:sz w:val="32"/>
          <w:szCs w:val="32"/>
        </w:rPr>
        <w:t>р</w:t>
      </w:r>
      <w:r w:rsidR="00E04ACD">
        <w:rPr>
          <w:rFonts w:ascii="Liberation Serif" w:hAnsi="Liberation Serif" w:cs="Arial"/>
          <w:b/>
          <w:bCs/>
          <w:i/>
          <w:color w:val="FF0000"/>
          <w:sz w:val="32"/>
          <w:szCs w:val="32"/>
        </w:rPr>
        <w:t>аботников учреждения культуры</w:t>
      </w:r>
    </w:p>
    <w:p w:rsidR="00696C20" w:rsidRPr="00403D68" w:rsidRDefault="00696C20" w:rsidP="00403D68">
      <w:pPr>
        <w:spacing w:after="0" w:line="240" w:lineRule="auto"/>
        <w:contextualSpacing/>
        <w:jc w:val="center"/>
        <w:rPr>
          <w:rFonts w:ascii="Liberation Serif" w:hAnsi="Liberation Serif" w:cs="Arial"/>
          <w:b/>
          <w:bCs/>
          <w:i/>
          <w:color w:val="0070C0"/>
        </w:rPr>
      </w:pPr>
    </w:p>
    <w:p w:rsidR="00E04ACD" w:rsidRDefault="00E04ACD" w:rsidP="00403D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E04ACD">
        <w:rPr>
          <w:rFonts w:ascii="Times New Roman" w:hAnsi="Times New Roman" w:cs="Times New Roman"/>
        </w:rPr>
        <w:t>Профессиональная этика</w:t>
      </w:r>
      <w:r>
        <w:rPr>
          <w:rFonts w:ascii="Times New Roman" w:hAnsi="Times New Roman" w:cs="Times New Roman"/>
        </w:rPr>
        <w:t xml:space="preserve">, </w:t>
      </w:r>
      <w:r w:rsidRPr="00E04ACD">
        <w:rPr>
          <w:rFonts w:ascii="Times New Roman" w:hAnsi="Times New Roman" w:cs="Times New Roman"/>
        </w:rPr>
        <w:t>как совокупность устойчивых норм и правил, которыми должен руководствоваться работник в своей деятельности.</w:t>
      </w:r>
    </w:p>
    <w:p w:rsidR="00403D68" w:rsidRPr="00E04ACD" w:rsidRDefault="00E04ACD" w:rsidP="00403D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7030A0"/>
        </w:rPr>
      </w:pPr>
      <w:r w:rsidRPr="00E04ACD">
        <w:rPr>
          <w:rFonts w:ascii="Times New Roman" w:hAnsi="Times New Roman" w:cs="Times New Roman"/>
        </w:rPr>
        <w:t>Профессиональная этика лежит в основе всех других аспектов профессиональной деятельности, так как мораль профессиональной группы (профессиональная мораль) является составной частью морали общества, а собственно мораль является одним из самых древних регуляторов поведения и действий, взаимодействия людей, в том числе и в профессиональной сфере.</w:t>
      </w:r>
    </w:p>
    <w:p w:rsidR="0066035E" w:rsidRDefault="00E04ACD" w:rsidP="00403D6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6035E">
        <w:rPr>
          <w:rFonts w:ascii="Times New Roman" w:hAnsi="Times New Roman" w:cs="Times New Roman"/>
        </w:rPr>
        <w:t>Деятельность работника культуры основывается на следующих принципах профессиональной этики:</w:t>
      </w:r>
    </w:p>
    <w:p w:rsidR="0066035E" w:rsidRDefault="00E04ACD" w:rsidP="00403D6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6035E">
        <w:rPr>
          <w:rFonts w:ascii="Times New Roman" w:hAnsi="Times New Roman" w:cs="Times New Roman"/>
        </w:rPr>
        <w:t>соблюдение законности;</w:t>
      </w:r>
    </w:p>
    <w:p w:rsidR="0066035E" w:rsidRDefault="00E04ACD" w:rsidP="00403D6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6035E">
        <w:rPr>
          <w:rFonts w:ascii="Times New Roman" w:hAnsi="Times New Roman" w:cs="Times New Roman"/>
        </w:rPr>
        <w:t>приоритет прав и интересов граждан;</w:t>
      </w:r>
    </w:p>
    <w:p w:rsidR="0066035E" w:rsidRDefault="00E04ACD" w:rsidP="00403D6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6035E">
        <w:rPr>
          <w:rFonts w:ascii="Times New Roman" w:hAnsi="Times New Roman" w:cs="Times New Roman"/>
        </w:rPr>
        <w:t>исполнение должностных обязанностей добросовестно и на профессиональном уровне;</w:t>
      </w:r>
    </w:p>
    <w:p w:rsidR="0066035E" w:rsidRDefault="00E04ACD" w:rsidP="00403D6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6035E">
        <w:rPr>
          <w:rFonts w:ascii="Times New Roman" w:hAnsi="Times New Roman" w:cs="Times New Roman"/>
        </w:rPr>
        <w:t>соблюдение правил делового поведения;</w:t>
      </w:r>
    </w:p>
    <w:p w:rsidR="0066035E" w:rsidRDefault="00E04ACD" w:rsidP="00403D6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6035E">
        <w:rPr>
          <w:rFonts w:ascii="Times New Roman" w:hAnsi="Times New Roman" w:cs="Times New Roman"/>
        </w:rPr>
        <w:t>проявление лояльности;</w:t>
      </w:r>
      <w:r w:rsidR="0066035E">
        <w:rPr>
          <w:rFonts w:ascii="Times New Roman" w:hAnsi="Times New Roman" w:cs="Times New Roman"/>
        </w:rPr>
        <w:t xml:space="preserve"> </w:t>
      </w:r>
      <w:r w:rsidRPr="0066035E">
        <w:rPr>
          <w:rFonts w:ascii="Times New Roman" w:hAnsi="Times New Roman" w:cs="Times New Roman"/>
        </w:rPr>
        <w:t>добросовестность;</w:t>
      </w:r>
      <w:r w:rsidRPr="0066035E">
        <w:rPr>
          <w:rFonts w:ascii="Times New Roman" w:hAnsi="Times New Roman" w:cs="Times New Roman"/>
        </w:rPr>
        <w:br/>
        <w:t>конфиденциальность;</w:t>
      </w:r>
    </w:p>
    <w:p w:rsidR="0066035E" w:rsidRDefault="00E04ACD" w:rsidP="00403D6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66035E">
        <w:rPr>
          <w:rFonts w:ascii="Times New Roman" w:hAnsi="Times New Roman" w:cs="Times New Roman"/>
        </w:rPr>
        <w:t>справедливость;</w:t>
      </w:r>
    </w:p>
    <w:p w:rsidR="0066035E" w:rsidRDefault="0066035E" w:rsidP="00403D6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04ACD" w:rsidRPr="0066035E">
        <w:rPr>
          <w:rFonts w:ascii="Times New Roman" w:hAnsi="Times New Roman" w:cs="Times New Roman"/>
        </w:rPr>
        <w:t>бъективность;</w:t>
      </w:r>
    </w:p>
    <w:p w:rsidR="0066035E" w:rsidRDefault="004B1E3E" w:rsidP="00403D68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беспристрастность.</w:t>
      </w:r>
    </w:p>
    <w:p w:rsidR="0066035E" w:rsidRPr="004B1E3E" w:rsidRDefault="0066035E" w:rsidP="006F2E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C0504D" w:themeColor="accent2"/>
        </w:rPr>
      </w:pPr>
      <w:r w:rsidRPr="004B1E3E">
        <w:rPr>
          <w:rFonts w:ascii="Times New Roman" w:hAnsi="Times New Roman" w:cs="Times New Roman"/>
          <w:b/>
          <w:i/>
          <w:color w:val="C0504D" w:themeColor="accent2"/>
        </w:rPr>
        <w:lastRenderedPageBreak/>
        <w:t>П</w:t>
      </w:r>
      <w:r w:rsidRPr="004B1E3E">
        <w:rPr>
          <w:rFonts w:ascii="Times New Roman" w:hAnsi="Times New Roman" w:cs="Times New Roman"/>
          <w:b/>
          <w:i/>
          <w:color w:val="C0504D" w:themeColor="accent2"/>
        </w:rPr>
        <w:t>рофессиональные ценности работника культуры включают</w:t>
      </w:r>
      <w:r w:rsidRPr="004B1E3E">
        <w:rPr>
          <w:rFonts w:ascii="Times New Roman" w:hAnsi="Times New Roman" w:cs="Times New Roman"/>
          <w:b/>
          <w:color w:val="C0504D" w:themeColor="accent2"/>
        </w:rPr>
        <w:t>:</w:t>
      </w:r>
    </w:p>
    <w:p w:rsidR="0066035E" w:rsidRDefault="0066035E" w:rsidP="006F2E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6035E">
        <w:rPr>
          <w:rFonts w:ascii="Times New Roman" w:hAnsi="Times New Roman" w:cs="Times New Roman"/>
        </w:rPr>
        <w:t>- сохранение традиций и развитие искусства, создание условий для художественного творчества и инновационной деятельности;</w:t>
      </w:r>
    </w:p>
    <w:p w:rsidR="0066035E" w:rsidRDefault="0066035E" w:rsidP="006F2E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6035E">
        <w:rPr>
          <w:rFonts w:ascii="Times New Roman" w:hAnsi="Times New Roman" w:cs="Times New Roman"/>
        </w:rPr>
        <w:t>- создание условий для развития творческой культурной сферы и обеспечение равных возможностей доступа к культурным ценностям и информационным ресурсам;</w:t>
      </w:r>
    </w:p>
    <w:p w:rsidR="0066035E" w:rsidRDefault="0066035E" w:rsidP="006F2E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6035E">
        <w:rPr>
          <w:rFonts w:ascii="Times New Roman" w:hAnsi="Times New Roman" w:cs="Times New Roman"/>
        </w:rPr>
        <w:t>- инновационную и исследовательскую деятельность, освоение новых педагогических технологий, работу в методических объединениях и творческих группах;</w:t>
      </w:r>
    </w:p>
    <w:p w:rsidR="0066035E" w:rsidRDefault="0066035E" w:rsidP="006F2E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6035E">
        <w:rPr>
          <w:rFonts w:ascii="Times New Roman" w:hAnsi="Times New Roman" w:cs="Times New Roman"/>
        </w:rPr>
        <w:t>- профессиональную и коммуникативную компетентность;</w:t>
      </w:r>
    </w:p>
    <w:p w:rsidR="004B1E3E" w:rsidRDefault="0066035E" w:rsidP="006F2E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6035E">
        <w:rPr>
          <w:rFonts w:ascii="Times New Roman" w:hAnsi="Times New Roman" w:cs="Times New Roman"/>
        </w:rPr>
        <w:t>- глубокое осознание, строгое выполнение законов этики и дисциплины;</w:t>
      </w:r>
    </w:p>
    <w:p w:rsidR="0066035E" w:rsidRDefault="0066035E" w:rsidP="006F2E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6035E">
        <w:rPr>
          <w:rFonts w:ascii="Times New Roman" w:hAnsi="Times New Roman" w:cs="Times New Roman"/>
        </w:rPr>
        <w:t>- обеспечение адекватного размещения, сохранности и документирование всех коллекций, находящихся в их попечении;</w:t>
      </w:r>
    </w:p>
    <w:p w:rsidR="0066035E" w:rsidRDefault="0066035E" w:rsidP="006F2E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6035E">
        <w:rPr>
          <w:rFonts w:ascii="Times New Roman" w:hAnsi="Times New Roman" w:cs="Times New Roman"/>
        </w:rPr>
        <w:t>- способствует формированию и развитию культуры чтения и позитивному межкультурному диалогу этнических, языковых и культурных групп, представленных в обществе;</w:t>
      </w:r>
    </w:p>
    <w:p w:rsidR="0066035E" w:rsidRDefault="0066035E" w:rsidP="006F2E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6035E">
        <w:rPr>
          <w:rFonts w:ascii="Times New Roman" w:hAnsi="Times New Roman" w:cs="Times New Roman"/>
        </w:rPr>
        <w:t>- обеспечение сохранности объектов историко-культурного наследия и их популяризация;</w:t>
      </w:r>
    </w:p>
    <w:p w:rsidR="0066035E" w:rsidRDefault="0066035E" w:rsidP="006F2E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66035E">
        <w:rPr>
          <w:rFonts w:ascii="Times New Roman" w:hAnsi="Times New Roman" w:cs="Times New Roman"/>
        </w:rPr>
        <w:t>- при осуществлении своих обязанностей четкое руководство действующим федеральным и областным законодательством в сфере охраны объектов культурного наследия;</w:t>
      </w:r>
    </w:p>
    <w:p w:rsidR="006F2E76" w:rsidRDefault="006F2E76" w:rsidP="006F2E76">
      <w:pPr>
        <w:pStyle w:val="ConsPlusNormal"/>
        <w:ind w:firstLine="540"/>
        <w:contextualSpacing/>
        <w:jc w:val="both"/>
        <w:rPr>
          <w:rFonts w:ascii="Liberation Serif" w:hAnsi="Liberation Serif"/>
          <w:szCs w:val="22"/>
        </w:rPr>
      </w:pPr>
      <w:r w:rsidRPr="006F2E76">
        <w:rPr>
          <w:rFonts w:ascii="Liberation Serif" w:hAnsi="Liberation Serif"/>
          <w:szCs w:val="22"/>
        </w:rPr>
        <w:t xml:space="preserve">    </w:t>
      </w:r>
    </w:p>
    <w:p w:rsidR="006F2E76" w:rsidRDefault="004B1E3E" w:rsidP="006F2E76">
      <w:pPr>
        <w:pStyle w:val="ConsPlusNormal"/>
        <w:contextualSpacing/>
        <w:jc w:val="both"/>
        <w:rPr>
          <w:rFonts w:ascii="Liberation Serif" w:hAnsi="Liberation Serif"/>
          <w:szCs w:val="22"/>
        </w:rPr>
      </w:pPr>
      <w:r>
        <w:rPr>
          <w:noProof/>
        </w:rPr>
        <w:drawing>
          <wp:inline distT="0" distB="0" distL="0" distR="0">
            <wp:extent cx="3143250" cy="1876425"/>
            <wp:effectExtent l="0" t="0" r="0" b="9525"/>
            <wp:docPr id="7" name="Рисунок 7" descr="https://centennialinc.com/wp-content/uploads/sites/2/2017/09/business-team-with-troph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entennialinc.com/wp-content/uploads/sites/2/2017/09/business-team-with-trophy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6" cy="188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35E" w:rsidRPr="0066035E" w:rsidRDefault="0066035E" w:rsidP="0066035E">
      <w:pPr>
        <w:pStyle w:val="a6"/>
        <w:jc w:val="center"/>
        <w:rPr>
          <w:b/>
          <w:color w:val="00B0F0"/>
        </w:rPr>
      </w:pPr>
      <w:r w:rsidRPr="0066035E">
        <w:rPr>
          <w:b/>
          <w:color w:val="00B0F0"/>
        </w:rPr>
        <w:lastRenderedPageBreak/>
        <w:t>Общие правила поведения во время исполнения работником культуры должностных обязанностей</w:t>
      </w:r>
      <w:r w:rsidRPr="0066035E">
        <w:rPr>
          <w:b/>
          <w:color w:val="00B0F0"/>
        </w:rPr>
        <w:t>.</w:t>
      </w:r>
    </w:p>
    <w:p w:rsidR="0066035E" w:rsidRDefault="0066035E" w:rsidP="0066035E">
      <w:pPr>
        <w:pStyle w:val="a6"/>
        <w:spacing w:after="0" w:afterAutospacing="0"/>
        <w:contextualSpacing/>
        <w:jc w:val="both"/>
      </w:pPr>
      <w:r>
        <w:t>Работник культуры обязан придерживаться следующих правил поведения при исполнении им своих должностных обязанностей:</w:t>
      </w:r>
      <w:r>
        <w:br/>
        <w:t>1) 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в области культуры и реализации возложенных на него задач;</w:t>
      </w:r>
    </w:p>
    <w:p w:rsidR="0066035E" w:rsidRDefault="0066035E" w:rsidP="0066035E">
      <w:pPr>
        <w:pStyle w:val="a6"/>
        <w:spacing w:after="0" w:afterAutospacing="0"/>
        <w:contextualSpacing/>
        <w:jc w:val="both"/>
      </w:pPr>
      <w:r>
        <w:t>2) соблюдать приоритет общественных интересов и общечеловеческих гуманистических ценностей;</w:t>
      </w:r>
    </w:p>
    <w:p w:rsidR="0066035E" w:rsidRDefault="0066035E" w:rsidP="0066035E">
      <w:pPr>
        <w:pStyle w:val="a6"/>
        <w:spacing w:after="0" w:afterAutospacing="0"/>
        <w:contextualSpacing/>
        <w:jc w:val="both"/>
      </w:pPr>
      <w:r>
        <w:t>3) осуществлять свою деятельность в пределах полномочий соответствующего муниципального учреждения;</w:t>
      </w:r>
    </w:p>
    <w:p w:rsidR="0066035E" w:rsidRDefault="0066035E" w:rsidP="0066035E">
      <w:pPr>
        <w:pStyle w:val="a6"/>
        <w:spacing w:after="0" w:afterAutospacing="0"/>
        <w:contextualSpacing/>
        <w:jc w:val="both"/>
      </w:pPr>
      <w:r>
        <w:t>4)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66035E" w:rsidRDefault="0066035E" w:rsidP="0066035E">
      <w:pPr>
        <w:pStyle w:val="a6"/>
        <w:spacing w:after="0" w:afterAutospacing="0"/>
        <w:contextualSpacing/>
        <w:jc w:val="both"/>
      </w:pPr>
      <w:r>
        <w:t>5) 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66035E" w:rsidRDefault="0066035E" w:rsidP="0066035E">
      <w:pPr>
        <w:pStyle w:val="a6"/>
        <w:spacing w:after="0" w:afterAutospacing="0"/>
        <w:contextualSpacing/>
        <w:jc w:val="both"/>
      </w:pPr>
      <w:r>
        <w:t>6) быть корректным, внимательным, доброжелательным и вежливым с гражданами, а также в своих отношениях с вышестоящими руководителями, должностными лицами, коллегами и подчиненными;</w:t>
      </w:r>
    </w:p>
    <w:p w:rsidR="0066035E" w:rsidRDefault="0066035E" w:rsidP="0066035E">
      <w:pPr>
        <w:pStyle w:val="a6"/>
        <w:spacing w:after="0" w:afterAutospacing="0"/>
        <w:contextualSpacing/>
        <w:jc w:val="both"/>
      </w:pPr>
      <w:r>
        <w:t xml:space="preserve">7) проявлять терпимость и уважение к обычаям и традициям народов России, учитывать культурные и иные особенности различных </w:t>
      </w:r>
      <w:r>
        <w:lastRenderedPageBreak/>
        <w:t>этнических, социальных групп, способствовать межнациональному и межконфессиональному согласию;</w:t>
      </w:r>
    </w:p>
    <w:p w:rsidR="0066035E" w:rsidRDefault="0066035E" w:rsidP="0066035E">
      <w:pPr>
        <w:pStyle w:val="a6"/>
        <w:spacing w:after="0" w:afterAutospacing="0"/>
        <w:contextualSpacing/>
        <w:jc w:val="both"/>
      </w:pPr>
      <w:r>
        <w:t>8) воздерживаться от публичных высказываний, суждений и оценок в отношении деятельности государственных органов, органов исполнительной власти и их руководителей;</w:t>
      </w:r>
    </w:p>
    <w:p w:rsidR="0066035E" w:rsidRDefault="0066035E" w:rsidP="0066035E">
      <w:pPr>
        <w:pStyle w:val="a6"/>
        <w:spacing w:after="0" w:afterAutospacing="0"/>
        <w:contextualSpacing/>
        <w:jc w:val="both"/>
      </w:pPr>
      <w:r>
        <w:t>9) 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муниципальных нужд;</w:t>
      </w:r>
    </w:p>
    <w:p w:rsidR="0066035E" w:rsidRDefault="0066035E" w:rsidP="0066035E">
      <w:pPr>
        <w:pStyle w:val="a6"/>
        <w:spacing w:after="0" w:afterAutospacing="0"/>
        <w:contextualSpacing/>
        <w:jc w:val="both"/>
      </w:pPr>
      <w:r>
        <w:t>10) 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учреждений культуры;</w:t>
      </w:r>
    </w:p>
    <w:p w:rsidR="0066035E" w:rsidRDefault="0066035E" w:rsidP="0066035E">
      <w:pPr>
        <w:pStyle w:val="a6"/>
        <w:spacing w:after="0" w:afterAutospacing="0"/>
        <w:contextualSpacing/>
        <w:jc w:val="both"/>
      </w:pPr>
      <w:proofErr w:type="gramStart"/>
      <w:r>
        <w:t>11) придерживаться правил делового поведения и связанных с предоставлением учреждениями культуры муниципальных услуг этических норм, поддерживать порядок на рабочем месте.</w:t>
      </w:r>
      <w:r>
        <w:br/>
        <w:t>12) выполнять все профессиональные действия обдуманно, честно, тщательно, проявляя добросовестность.</w:t>
      </w:r>
      <w:proofErr w:type="gramEnd"/>
    </w:p>
    <w:p w:rsidR="004B1E3E" w:rsidRDefault="004B1E3E" w:rsidP="0066035E">
      <w:pPr>
        <w:pStyle w:val="a6"/>
        <w:spacing w:after="0" w:afterAutospacing="0"/>
        <w:contextualSpacing/>
        <w:jc w:val="both"/>
      </w:pPr>
      <w:bookmarkStart w:id="0" w:name="_GoBack"/>
      <w:bookmarkEnd w:id="0"/>
    </w:p>
    <w:p w:rsidR="002B2B51" w:rsidRPr="002B2B51" w:rsidRDefault="00403D68" w:rsidP="009E0595">
      <w:pPr>
        <w:jc w:val="both"/>
        <w:rPr>
          <w:b/>
          <w:bCs/>
          <w:i/>
          <w:iCs/>
          <w:color w:val="244061" w:themeColor="accent1" w:themeShade="80"/>
        </w:rPr>
      </w:pPr>
      <w:r>
        <w:rPr>
          <w:noProof/>
          <w:lang w:eastAsia="ru-RU"/>
        </w:rPr>
        <w:drawing>
          <wp:inline distT="0" distB="0" distL="0" distR="0" wp14:anchorId="11A0EEB1" wp14:editId="65F1C01C">
            <wp:extent cx="3095625" cy="1819275"/>
            <wp:effectExtent l="0" t="0" r="9525" b="9525"/>
            <wp:docPr id="6" name="Рисунок 6" descr="Рукопожатие перед бизнесом — сток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копожатие перед бизнесом — стоковое фо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B51" w:rsidRPr="002B2B51" w:rsidSect="00A80C06">
      <w:pgSz w:w="16838" w:h="11906" w:orient="landscape"/>
      <w:pgMar w:top="284" w:right="255" w:bottom="142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AA"/>
    <w:rsid w:val="00014835"/>
    <w:rsid w:val="000E4953"/>
    <w:rsid w:val="001A3794"/>
    <w:rsid w:val="00201B5E"/>
    <w:rsid w:val="00235A9B"/>
    <w:rsid w:val="00257B2D"/>
    <w:rsid w:val="002B2B51"/>
    <w:rsid w:val="002D16C5"/>
    <w:rsid w:val="003138A0"/>
    <w:rsid w:val="00315D9C"/>
    <w:rsid w:val="0034507C"/>
    <w:rsid w:val="00354CD1"/>
    <w:rsid w:val="003902F8"/>
    <w:rsid w:val="003F0EFA"/>
    <w:rsid w:val="00403D68"/>
    <w:rsid w:val="00457B79"/>
    <w:rsid w:val="004B1E3E"/>
    <w:rsid w:val="004E272B"/>
    <w:rsid w:val="0053616F"/>
    <w:rsid w:val="00543DD9"/>
    <w:rsid w:val="0059720F"/>
    <w:rsid w:val="005A44AE"/>
    <w:rsid w:val="0064720F"/>
    <w:rsid w:val="006543C5"/>
    <w:rsid w:val="0066035E"/>
    <w:rsid w:val="00696C20"/>
    <w:rsid w:val="006F2E76"/>
    <w:rsid w:val="00734511"/>
    <w:rsid w:val="00751C6B"/>
    <w:rsid w:val="007E74E6"/>
    <w:rsid w:val="00845A19"/>
    <w:rsid w:val="00870590"/>
    <w:rsid w:val="00941ACC"/>
    <w:rsid w:val="009A2542"/>
    <w:rsid w:val="009B2999"/>
    <w:rsid w:val="009E0595"/>
    <w:rsid w:val="009E4506"/>
    <w:rsid w:val="00A01A2B"/>
    <w:rsid w:val="00A74464"/>
    <w:rsid w:val="00A80C06"/>
    <w:rsid w:val="00A94314"/>
    <w:rsid w:val="00AE1508"/>
    <w:rsid w:val="00BA1D66"/>
    <w:rsid w:val="00BE18FC"/>
    <w:rsid w:val="00BF2C4A"/>
    <w:rsid w:val="00C0439C"/>
    <w:rsid w:val="00CA1B92"/>
    <w:rsid w:val="00CA2E84"/>
    <w:rsid w:val="00CC6170"/>
    <w:rsid w:val="00D8107A"/>
    <w:rsid w:val="00DA7926"/>
    <w:rsid w:val="00DC7F73"/>
    <w:rsid w:val="00E03598"/>
    <w:rsid w:val="00E04ACD"/>
    <w:rsid w:val="00E070AA"/>
    <w:rsid w:val="00E61AB5"/>
    <w:rsid w:val="00E800D6"/>
    <w:rsid w:val="00EA5FE0"/>
    <w:rsid w:val="00F3071A"/>
    <w:rsid w:val="00F322B1"/>
    <w:rsid w:val="00F40B0A"/>
    <w:rsid w:val="00F56D34"/>
    <w:rsid w:val="00F71D17"/>
    <w:rsid w:val="00F80F95"/>
    <w:rsid w:val="00FA1578"/>
    <w:rsid w:val="00FC2EEC"/>
    <w:rsid w:val="00FF0716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9E059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6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1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2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9E059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6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90FF-B5A3-4F9F-AC4E-635498E1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Мой</cp:lastModifiedBy>
  <cp:revision>7</cp:revision>
  <cp:lastPrinted>2020-10-06T13:14:00Z</cp:lastPrinted>
  <dcterms:created xsi:type="dcterms:W3CDTF">2020-09-04T04:21:00Z</dcterms:created>
  <dcterms:modified xsi:type="dcterms:W3CDTF">2020-10-06T13:15:00Z</dcterms:modified>
</cp:coreProperties>
</file>